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4731" w14:textId="2E99EE1C" w:rsidR="009E684F" w:rsidRPr="009C0D24" w:rsidRDefault="009E684F" w:rsidP="00D626BA">
      <w:pPr>
        <w:shd w:val="clear" w:color="auto" w:fill="FFFFFF"/>
        <w:spacing w:after="0" w:line="240" w:lineRule="auto"/>
        <w:jc w:val="center"/>
        <w:outlineLvl w:val="2"/>
        <w:rPr>
          <w:rFonts w:ascii="Copperplate Gothic Bold" w:hAnsi="Copperplate Gothic Bold"/>
          <w:sz w:val="44"/>
          <w:szCs w:val="44"/>
        </w:rPr>
      </w:pPr>
      <w:bookmarkStart w:id="0" w:name="_GoBack"/>
      <w:bookmarkEnd w:id="0"/>
      <w:r w:rsidRPr="009C0D24">
        <w:rPr>
          <w:rFonts w:ascii="Copperplate Gothic Bold" w:hAnsi="Copperplate Gothic Bold"/>
          <w:sz w:val="44"/>
          <w:szCs w:val="44"/>
        </w:rPr>
        <w:t xml:space="preserve">Paul’s Letter to the </w:t>
      </w:r>
      <w:r w:rsidR="00D626BA" w:rsidRPr="009C0D24">
        <w:rPr>
          <w:rFonts w:ascii="Copperplate Gothic Bold" w:hAnsi="Copperplate Gothic Bold"/>
          <w:sz w:val="44"/>
          <w:szCs w:val="44"/>
        </w:rPr>
        <w:t xml:space="preserve">Galatians </w:t>
      </w:r>
    </w:p>
    <w:p w14:paraId="3A23BCE3" w14:textId="1990A1DC" w:rsidR="00D626BA" w:rsidRPr="009C0D24" w:rsidRDefault="00D626BA" w:rsidP="00D626BA">
      <w:pPr>
        <w:shd w:val="clear" w:color="auto" w:fill="FFFFFF"/>
        <w:spacing w:after="0" w:line="240" w:lineRule="auto"/>
        <w:jc w:val="center"/>
        <w:outlineLvl w:val="2"/>
        <w:rPr>
          <w:rFonts w:ascii="Copperplate Gothic Bold" w:hAnsi="Copperplate Gothic Bold"/>
          <w:sz w:val="24"/>
          <w:szCs w:val="24"/>
        </w:rPr>
      </w:pPr>
      <w:r w:rsidRPr="009C0D24">
        <w:rPr>
          <w:rFonts w:ascii="Copperplate Gothic Bold" w:hAnsi="Copperplate Gothic Bold"/>
          <w:sz w:val="24"/>
          <w:szCs w:val="24"/>
        </w:rPr>
        <w:t xml:space="preserve">Chapters </w:t>
      </w:r>
      <w:r w:rsidR="009E684F" w:rsidRPr="009C0D24">
        <w:rPr>
          <w:rFonts w:ascii="Copperplate Gothic Bold" w:hAnsi="Copperplate Gothic Bold"/>
          <w:sz w:val="24"/>
          <w:szCs w:val="24"/>
        </w:rPr>
        <w:t>3-6</w:t>
      </w:r>
    </w:p>
    <w:p w14:paraId="04154324" w14:textId="77777777" w:rsidR="009E684F" w:rsidRPr="009C0D24" w:rsidRDefault="009E684F" w:rsidP="00DC44E5">
      <w:pPr>
        <w:shd w:val="clear" w:color="auto" w:fill="FFFFFF"/>
        <w:spacing w:after="120" w:line="240" w:lineRule="atLeast"/>
        <w:rPr>
          <w:rFonts w:ascii="Copperplate Gothic Bold" w:hAnsi="Copperplate Gothic Bold"/>
          <w:sz w:val="24"/>
          <w:szCs w:val="24"/>
        </w:rPr>
      </w:pPr>
    </w:p>
    <w:p w14:paraId="19342E5A" w14:textId="3ABB51C0" w:rsidR="009E7195" w:rsidRDefault="009E684F" w:rsidP="009E684F">
      <w:pPr>
        <w:pStyle w:val="Heading3"/>
        <w:spacing w:before="0" w:beforeAutospacing="0" w:after="0" w:afterAutospacing="0"/>
        <w:rPr>
          <w:rFonts w:asciiTheme="minorHAnsi" w:hAnsiTheme="minorHAnsi" w:cstheme="minorHAnsi"/>
          <w:sz w:val="22"/>
          <w:szCs w:val="22"/>
        </w:rPr>
      </w:pPr>
      <w:r w:rsidRPr="009C0D24">
        <w:rPr>
          <w:rFonts w:ascii="Copperplate Gothic Bold" w:hAnsi="Copperplate Gothic Bold"/>
          <w:sz w:val="24"/>
          <w:szCs w:val="24"/>
        </w:rPr>
        <w:t>Introductory Notes</w:t>
      </w:r>
      <w:r w:rsidR="009E7195">
        <w:rPr>
          <w:rFonts w:ascii="Copperplate Gothic Bold" w:hAnsi="Copperplate Gothic Bold"/>
          <w:sz w:val="24"/>
          <w:szCs w:val="24"/>
        </w:rPr>
        <w:t>:</w:t>
      </w:r>
      <w:r w:rsidRPr="009C0D24">
        <w:rPr>
          <w:rFonts w:asciiTheme="minorHAnsi" w:hAnsiTheme="minorHAnsi" w:cstheme="minorHAnsi"/>
          <w:sz w:val="22"/>
          <w:szCs w:val="22"/>
        </w:rPr>
        <w:t xml:space="preserve"> </w:t>
      </w:r>
    </w:p>
    <w:p w14:paraId="5AC6167A" w14:textId="06F7CA20" w:rsidR="009E7195" w:rsidRPr="009E7195" w:rsidRDefault="009E7195" w:rsidP="009E7195">
      <w:pPr>
        <w:rPr>
          <w:b/>
          <w:u w:val="single"/>
        </w:rPr>
      </w:pPr>
      <w:r w:rsidRPr="009E7195">
        <w:rPr>
          <w:b/>
          <w:u w:val="single"/>
        </w:rPr>
        <w:t>Overview</w:t>
      </w:r>
      <w:r>
        <w:rPr>
          <w:b/>
          <w:u w:val="single"/>
        </w:rPr>
        <w:t xml:space="preserve"> of Galatians 3:1-5:1</w:t>
      </w:r>
      <w:r w:rsidRPr="009E7195">
        <w:rPr>
          <w:b/>
          <w:u w:val="single"/>
        </w:rPr>
        <w:t xml:space="preserve">: </w:t>
      </w:r>
    </w:p>
    <w:p w14:paraId="130B3D22" w14:textId="77777777" w:rsidR="009E7195" w:rsidRDefault="009E7195" w:rsidP="009E7195">
      <w:r>
        <w:t xml:space="preserve">The line of argument in these chapters is complex, dense, and sometimes difficult to follow.  The following brief summary provides a preview and overview of the discussion.  </w:t>
      </w:r>
    </w:p>
    <w:p w14:paraId="313509CF" w14:textId="3553DD94" w:rsidR="009E7195" w:rsidRDefault="009E7195" w:rsidP="009E7195">
      <w:pPr>
        <w:pBdr>
          <w:bottom w:val="single" w:sz="12" w:space="1" w:color="auto"/>
        </w:pBdr>
      </w:pPr>
      <w:r>
        <w:t xml:space="preserve">Paul begins with an appeal to the Galatians’ experience of the Spirit (3:1-5) and then turns to a complicated exegetical argument (3:6-29), seeking to show that scripture defines “Abraham’s offspring” in a way very different from what the Missionaries have claimed.   In 4:1-11, Pau returns to the experiential argument, asserting that the experience of the Spirit confirms his interpretation of Scripture: The “fullness of time” has come, and the Galatians are God’s children apart from any observance of the Torah.  Their failure to recognize this is leading them to consider turning back the eschatological clock and returning to a state of slavery (4:8-11).  The next section (4:12-20) is a brief interlude in which Paul reminds the Galatians of their past affection for him and urges them not to be swayed into infidelity by the blandishments of the Missionaries.  Finally, Paul concludes his counterarguments by returning to the Abraham story and proposing a provocative interpretation of the figures of Hagar and Sarah as symbols for two different ecclesial communities characterized by slavery and freedom (4:21-31).  The argument builds to a climax in 5:1 with Paul’s urgent appeal to the Galatians: “Stand firm, therefore, and do not submit again to a yoke of slavery.” </w:t>
      </w:r>
      <w:r>
        <w:rPr>
          <w:rStyle w:val="FootnoteReference"/>
        </w:rPr>
        <w:footnoteReference w:id="1"/>
      </w:r>
    </w:p>
    <w:p w14:paraId="6DA76255" w14:textId="7A0FE2DC" w:rsidR="009E684F" w:rsidRPr="009C0D24" w:rsidRDefault="00162A56" w:rsidP="003E1637">
      <w:pPr>
        <w:shd w:val="clear" w:color="auto" w:fill="FFFFFF"/>
        <w:spacing w:after="0" w:line="240" w:lineRule="atLeast"/>
        <w:rPr>
          <w:rFonts w:cstheme="minorHAnsi"/>
          <w:sz w:val="24"/>
          <w:szCs w:val="24"/>
        </w:rPr>
      </w:pPr>
      <w:proofErr w:type="spellStart"/>
      <w:r w:rsidRPr="009C0D24">
        <w:rPr>
          <w:rFonts w:ascii="Bwgrkl" w:hAnsi="Bwgrkl" w:cs="Bwgrkl"/>
          <w:sz w:val="24"/>
          <w:szCs w:val="24"/>
          <w:lang w:bidi="he-IL"/>
        </w:rPr>
        <w:t>paidagwgo.j</w:t>
      </w:r>
      <w:proofErr w:type="spellEnd"/>
      <w:r w:rsidRPr="009C0D24">
        <w:rPr>
          <w:rFonts w:ascii="Bwgrkl" w:hAnsi="Bwgrkl" w:cs="Bwgrkl"/>
          <w:sz w:val="24"/>
          <w:szCs w:val="24"/>
          <w:lang w:bidi="he-IL"/>
        </w:rPr>
        <w:t xml:space="preserve"> </w:t>
      </w:r>
    </w:p>
    <w:p w14:paraId="34D7886B" w14:textId="77777777" w:rsidR="00162A56" w:rsidRPr="009C0D24" w:rsidRDefault="00162A56" w:rsidP="003E1637">
      <w:pPr>
        <w:autoSpaceDE w:val="0"/>
        <w:autoSpaceDN w:val="0"/>
        <w:adjustRightInd w:val="0"/>
        <w:spacing w:after="0" w:line="240" w:lineRule="auto"/>
        <w:rPr>
          <w:rFonts w:cstheme="minorHAnsi"/>
          <w:lang w:bidi="he-IL"/>
        </w:rPr>
      </w:pPr>
      <w:r w:rsidRPr="009C0D24">
        <w:rPr>
          <w:rFonts w:cstheme="minorHAnsi"/>
          <w:vertAlign w:val="superscript"/>
          <w:lang w:bidi="he-IL"/>
        </w:rPr>
        <w:t xml:space="preserve">NAS </w:t>
      </w:r>
      <w:r w:rsidRPr="009C0D24">
        <w:rPr>
          <w:rFonts w:cstheme="minorHAnsi"/>
          <w:b/>
          <w:bCs/>
          <w:lang w:bidi="he-IL"/>
        </w:rPr>
        <w:t>Galatians 3:24</w:t>
      </w:r>
      <w:r w:rsidRPr="009C0D24">
        <w:rPr>
          <w:rFonts w:cstheme="minorHAnsi"/>
          <w:lang w:bidi="he-IL"/>
        </w:rPr>
        <w:t xml:space="preserve"> Therefore the Law has become </w:t>
      </w:r>
      <w:r w:rsidRPr="009C0D24">
        <w:rPr>
          <w:rFonts w:cstheme="minorHAnsi"/>
          <w:u w:val="single"/>
          <w:lang w:bidi="he-IL"/>
        </w:rPr>
        <w:t xml:space="preserve">our tutor </w:t>
      </w:r>
      <w:r w:rsidRPr="009C0D24">
        <w:rPr>
          <w:rFonts w:cstheme="minorHAnsi"/>
          <w:i/>
          <w:iCs/>
          <w:u w:val="single"/>
          <w:lang w:bidi="he-IL"/>
        </w:rPr>
        <w:t xml:space="preserve">to lead us </w:t>
      </w:r>
      <w:r w:rsidRPr="009C0D24">
        <w:rPr>
          <w:rFonts w:cstheme="minorHAnsi"/>
          <w:lang w:bidi="he-IL"/>
        </w:rPr>
        <w:t>to Christ, that we may be justified by faith.</w:t>
      </w:r>
    </w:p>
    <w:p w14:paraId="15DCA304" w14:textId="77777777" w:rsidR="003E1637" w:rsidRDefault="003E1637" w:rsidP="003E1637">
      <w:pPr>
        <w:autoSpaceDE w:val="0"/>
        <w:autoSpaceDN w:val="0"/>
        <w:adjustRightInd w:val="0"/>
        <w:spacing w:after="0" w:line="240" w:lineRule="auto"/>
        <w:rPr>
          <w:rFonts w:cstheme="minorHAnsi"/>
          <w:vertAlign w:val="superscript"/>
          <w:lang w:bidi="he-IL"/>
        </w:rPr>
      </w:pPr>
    </w:p>
    <w:p w14:paraId="52B73B15" w14:textId="74B31940" w:rsidR="00162A56" w:rsidRPr="009C0D24" w:rsidRDefault="00162A56" w:rsidP="003E1637">
      <w:pPr>
        <w:autoSpaceDE w:val="0"/>
        <w:autoSpaceDN w:val="0"/>
        <w:adjustRightInd w:val="0"/>
        <w:spacing w:after="0" w:line="240" w:lineRule="auto"/>
        <w:rPr>
          <w:rFonts w:cstheme="minorHAnsi"/>
          <w:lang w:bidi="he-IL"/>
        </w:rPr>
      </w:pPr>
      <w:r w:rsidRPr="009C0D24">
        <w:rPr>
          <w:rFonts w:cstheme="minorHAnsi"/>
          <w:vertAlign w:val="superscript"/>
          <w:lang w:bidi="he-IL"/>
        </w:rPr>
        <w:t xml:space="preserve">NIV </w:t>
      </w:r>
      <w:r w:rsidRPr="009C0D24">
        <w:rPr>
          <w:rFonts w:cstheme="minorHAnsi"/>
          <w:b/>
          <w:bCs/>
          <w:lang w:bidi="he-IL"/>
        </w:rPr>
        <w:t>Galatians 3:24</w:t>
      </w:r>
      <w:r w:rsidRPr="009C0D24">
        <w:rPr>
          <w:rFonts w:cstheme="minorHAnsi"/>
          <w:lang w:bidi="he-IL"/>
        </w:rPr>
        <w:t xml:space="preserve"> </w:t>
      </w:r>
      <w:proofErr w:type="gramStart"/>
      <w:r w:rsidRPr="009C0D24">
        <w:rPr>
          <w:rFonts w:cstheme="minorHAnsi"/>
          <w:lang w:bidi="he-IL"/>
        </w:rPr>
        <w:t>So</w:t>
      </w:r>
      <w:proofErr w:type="gramEnd"/>
      <w:r w:rsidRPr="009C0D24">
        <w:rPr>
          <w:rFonts w:cstheme="minorHAnsi"/>
          <w:lang w:bidi="he-IL"/>
        </w:rPr>
        <w:t xml:space="preserve"> the law was </w:t>
      </w:r>
      <w:r w:rsidRPr="009C0D24">
        <w:rPr>
          <w:rFonts w:cstheme="minorHAnsi"/>
          <w:u w:val="single"/>
          <w:lang w:bidi="he-IL"/>
        </w:rPr>
        <w:t xml:space="preserve">put in charge to lead us </w:t>
      </w:r>
      <w:r w:rsidRPr="009C0D24">
        <w:rPr>
          <w:rFonts w:cstheme="minorHAnsi"/>
          <w:lang w:bidi="he-IL"/>
        </w:rPr>
        <w:t>to Christ that we might be justified by faith.</w:t>
      </w:r>
    </w:p>
    <w:p w14:paraId="1350599A" w14:textId="77777777" w:rsidR="003E1637" w:rsidRDefault="003E1637" w:rsidP="003E1637">
      <w:pPr>
        <w:autoSpaceDE w:val="0"/>
        <w:autoSpaceDN w:val="0"/>
        <w:adjustRightInd w:val="0"/>
        <w:spacing w:after="0" w:line="240" w:lineRule="auto"/>
        <w:rPr>
          <w:rFonts w:cstheme="minorHAnsi"/>
          <w:vertAlign w:val="superscript"/>
          <w:lang w:bidi="he-IL"/>
        </w:rPr>
      </w:pPr>
    </w:p>
    <w:p w14:paraId="0D90BF21" w14:textId="4C66802F" w:rsidR="00162A56" w:rsidRPr="009C0D24" w:rsidRDefault="00162A56" w:rsidP="003E1637">
      <w:pPr>
        <w:autoSpaceDE w:val="0"/>
        <w:autoSpaceDN w:val="0"/>
        <w:adjustRightInd w:val="0"/>
        <w:spacing w:after="0" w:line="240" w:lineRule="auto"/>
        <w:rPr>
          <w:rFonts w:cstheme="minorHAnsi"/>
          <w:lang w:bidi="he-IL"/>
        </w:rPr>
      </w:pPr>
      <w:r w:rsidRPr="009C0D24">
        <w:rPr>
          <w:rFonts w:cstheme="minorHAnsi"/>
          <w:vertAlign w:val="superscript"/>
          <w:lang w:bidi="he-IL"/>
        </w:rPr>
        <w:t xml:space="preserve">NRS </w:t>
      </w:r>
      <w:r w:rsidRPr="009C0D24">
        <w:rPr>
          <w:rFonts w:cstheme="minorHAnsi"/>
          <w:b/>
          <w:bCs/>
          <w:lang w:bidi="he-IL"/>
        </w:rPr>
        <w:t>Galatians 3:24</w:t>
      </w:r>
      <w:r w:rsidRPr="009C0D24">
        <w:rPr>
          <w:rFonts w:cstheme="minorHAnsi"/>
          <w:lang w:bidi="he-IL"/>
        </w:rPr>
        <w:t xml:space="preserve"> Therefore the law was </w:t>
      </w:r>
      <w:r w:rsidRPr="009C0D24">
        <w:rPr>
          <w:rFonts w:cstheme="minorHAnsi"/>
          <w:u w:val="single"/>
          <w:lang w:bidi="he-IL"/>
        </w:rPr>
        <w:t xml:space="preserve">our disciplinarian </w:t>
      </w:r>
      <w:r w:rsidRPr="009C0D24">
        <w:rPr>
          <w:rFonts w:cstheme="minorHAnsi"/>
          <w:lang w:bidi="he-IL"/>
        </w:rPr>
        <w:t>until Christ came, so that we might be justified by faith.</w:t>
      </w:r>
    </w:p>
    <w:p w14:paraId="21EE977A" w14:textId="77777777" w:rsidR="006F6F71" w:rsidRPr="009C0D24" w:rsidRDefault="006F6F71" w:rsidP="003E1637">
      <w:pPr>
        <w:autoSpaceDE w:val="0"/>
        <w:autoSpaceDN w:val="0"/>
        <w:adjustRightInd w:val="0"/>
        <w:spacing w:after="0" w:line="240" w:lineRule="auto"/>
        <w:rPr>
          <w:rFonts w:cstheme="minorHAnsi"/>
          <w:lang w:bidi="he-IL"/>
        </w:rPr>
      </w:pPr>
    </w:p>
    <w:p w14:paraId="5FC4D384" w14:textId="4C6178CB" w:rsidR="00162A56" w:rsidRPr="009C0D24" w:rsidRDefault="00162A56" w:rsidP="003E1637">
      <w:pPr>
        <w:pBdr>
          <w:bottom w:val="single" w:sz="12" w:space="1" w:color="auto"/>
        </w:pBdr>
        <w:shd w:val="clear" w:color="auto" w:fill="FFFFFF"/>
        <w:spacing w:after="0" w:line="240" w:lineRule="atLeast"/>
        <w:rPr>
          <w:rFonts w:cstheme="minorHAnsi"/>
        </w:rPr>
      </w:pPr>
      <w:r w:rsidRPr="009C0D24">
        <w:rPr>
          <w:rFonts w:cstheme="minorHAnsi"/>
        </w:rPr>
        <w:t xml:space="preserve">“The </w:t>
      </w:r>
      <w:proofErr w:type="spellStart"/>
      <w:r w:rsidRPr="009C0D24">
        <w:rPr>
          <w:rFonts w:cstheme="minorHAnsi"/>
        </w:rPr>
        <w:t>paidagogos</w:t>
      </w:r>
      <w:proofErr w:type="spellEnd"/>
      <w:r w:rsidRPr="009C0D24">
        <w:rPr>
          <w:rFonts w:cstheme="minorHAnsi"/>
        </w:rPr>
        <w:t xml:space="preserve"> (lit. “</w:t>
      </w:r>
      <w:proofErr w:type="gramStart"/>
      <w:r w:rsidRPr="009C0D24">
        <w:rPr>
          <w:rFonts w:cstheme="minorHAnsi"/>
        </w:rPr>
        <w:t>child</w:t>
      </w:r>
      <w:proofErr w:type="gramEnd"/>
      <w:r w:rsidRPr="009C0D24">
        <w:rPr>
          <w:rFonts w:cstheme="minorHAnsi"/>
        </w:rPr>
        <w:t xml:space="preserve"> leader”) was a slave in the Greco-Roman household who supervised and guarded children.  His responsibility was to walk them to and from school, to see that they behaved properly and stayed out of harm’s way.  The </w:t>
      </w:r>
      <w:proofErr w:type="spellStart"/>
      <w:r w:rsidRPr="009C0D24">
        <w:rPr>
          <w:rFonts w:cstheme="minorHAnsi"/>
        </w:rPr>
        <w:t>paidagogos</w:t>
      </w:r>
      <w:proofErr w:type="spellEnd"/>
      <w:r w:rsidRPr="009C0D24">
        <w:rPr>
          <w:rFonts w:cstheme="minorHAnsi"/>
        </w:rPr>
        <w:t xml:space="preserve">, however, was not a member of the family, and when the child grew to a certain age, his services were no longer required.  The Law was like that for Israel, Paul Proposes.  It had a certain necessary role in confining, </w:t>
      </w:r>
      <w:proofErr w:type="gramStart"/>
      <w:r w:rsidRPr="009C0D24">
        <w:rPr>
          <w:rFonts w:cstheme="minorHAnsi"/>
        </w:rPr>
        <w:t>guarding</w:t>
      </w:r>
      <w:proofErr w:type="gramEnd"/>
      <w:r w:rsidRPr="009C0D24">
        <w:rPr>
          <w:rFonts w:cstheme="minorHAnsi"/>
        </w:rPr>
        <w:t>, and disciplining God’s people during the interval between Moses and Christ, but that interval has now come to an end.  This metaphor allows Paul to affirm that the Law once had a constructive role to play in God’s overall plan, while at the same time insisting that its role is now at an end.”</w:t>
      </w:r>
      <w:r w:rsidRPr="009C0D24">
        <w:rPr>
          <w:rStyle w:val="FootnoteReference"/>
          <w:rFonts w:cstheme="minorHAnsi"/>
        </w:rPr>
        <w:footnoteReference w:id="2"/>
      </w:r>
    </w:p>
    <w:p w14:paraId="0B9149A2" w14:textId="77777777" w:rsidR="009C0D24" w:rsidRPr="009C0D24" w:rsidRDefault="009C0D24" w:rsidP="003E1637">
      <w:pPr>
        <w:pStyle w:val="NormalWeb"/>
        <w:shd w:val="clear" w:color="auto" w:fill="FFFFFF"/>
        <w:spacing w:before="0" w:beforeAutospacing="0" w:after="0" w:afterAutospacing="0" w:line="240" w:lineRule="atLeast"/>
        <w:rPr>
          <w:rStyle w:val="Strong"/>
          <w:rFonts w:asciiTheme="minorHAnsi" w:hAnsiTheme="minorHAnsi" w:cstheme="minorHAnsi"/>
          <w:sz w:val="22"/>
          <w:szCs w:val="22"/>
        </w:rPr>
      </w:pPr>
    </w:p>
    <w:p w14:paraId="096E6190" w14:textId="5F423FAA" w:rsidR="009E684F" w:rsidRPr="009C0D24" w:rsidRDefault="009E684F" w:rsidP="003E1637">
      <w:pPr>
        <w:pStyle w:val="NormalWeb"/>
        <w:shd w:val="clear" w:color="auto" w:fill="FFFFFF"/>
        <w:spacing w:before="0" w:beforeAutospacing="0" w:after="0" w:afterAutospacing="0" w:line="240" w:lineRule="atLeast"/>
        <w:rPr>
          <w:rFonts w:asciiTheme="minorHAnsi" w:hAnsiTheme="minorHAnsi" w:cstheme="minorHAnsi"/>
          <w:sz w:val="22"/>
          <w:szCs w:val="22"/>
        </w:rPr>
      </w:pPr>
      <w:r w:rsidRPr="009C0D24">
        <w:rPr>
          <w:rStyle w:val="Strong"/>
          <w:rFonts w:asciiTheme="minorHAnsi" w:hAnsiTheme="minorHAnsi" w:cstheme="minorHAnsi"/>
          <w:sz w:val="22"/>
          <w:szCs w:val="22"/>
        </w:rPr>
        <w:t>Paul's use of Scripture in Galatians 3:6-18 and 4:21-31.</w:t>
      </w:r>
      <w:r w:rsidRPr="009C0D24">
        <w:rPr>
          <w:rFonts w:asciiTheme="minorHAnsi" w:hAnsiTheme="minorHAnsi" w:cstheme="minorHAnsi"/>
          <w:sz w:val="22"/>
          <w:szCs w:val="22"/>
        </w:rPr>
        <w:t> </w:t>
      </w:r>
      <w:r w:rsidR="006F6F71" w:rsidRPr="009C0D24">
        <w:rPr>
          <w:rFonts w:asciiTheme="minorHAnsi" w:hAnsiTheme="minorHAnsi" w:cstheme="minorHAnsi"/>
          <w:sz w:val="22"/>
          <w:szCs w:val="22"/>
        </w:rPr>
        <w:t xml:space="preserve"> </w:t>
      </w:r>
    </w:p>
    <w:p w14:paraId="02EB0E69" w14:textId="77777777" w:rsidR="009E684F" w:rsidRPr="009C0D24" w:rsidRDefault="009E684F" w:rsidP="003E1637">
      <w:pPr>
        <w:pStyle w:val="NormalWeb"/>
        <w:pBdr>
          <w:bottom w:val="single" w:sz="12" w:space="1" w:color="auto"/>
        </w:pBdr>
        <w:shd w:val="clear" w:color="auto" w:fill="FFFFFF"/>
        <w:spacing w:before="0" w:beforeAutospacing="0" w:after="0" w:afterAutospacing="0" w:line="240" w:lineRule="atLeast"/>
        <w:rPr>
          <w:rFonts w:asciiTheme="minorHAnsi" w:hAnsiTheme="minorHAnsi" w:cstheme="minorHAnsi"/>
          <w:sz w:val="22"/>
          <w:szCs w:val="22"/>
        </w:rPr>
      </w:pPr>
      <w:r w:rsidRPr="009C0D24">
        <w:rPr>
          <w:rFonts w:asciiTheme="minorHAnsi" w:hAnsiTheme="minorHAnsi" w:cstheme="minorHAnsi"/>
          <w:sz w:val="22"/>
          <w:szCs w:val="22"/>
        </w:rPr>
        <w:t>Paul repeatedly turns to Scripture for proof that justification comes through the hearing of the promise by faith and not by the doing of the law. He uses the example of Abraham to show that Abraham also believed the promise before receiving the law. He uses Old Testament references to cursing and hanging on a tree to find their fulfillment in Christ's death on the cross. He points to the singular "offspring" of Abraham as a sign of its fulfillment in the one man Christ. Finally, in an argument almost unique in the New Testament, he resorts to an elaborate allegory about Sarah and Hagar and their two children, one born according to the promise and freedom, the other born according to flesh and slavery. Most of these intricate arguments will seem tricky, forced, or even unsatisfying to the contemporary readers. The key is to note that they follow common practices of biblical interpretation in the ancient world, but more important, that in all of them Paul is reading from his conclusion. They rest on the conviction that the children of Abraham are those who in Christ are born according the promise of the Spirit and not according to the flesh and the law.</w:t>
      </w:r>
      <w:r w:rsidR="006F6F71" w:rsidRPr="009C0D24">
        <w:rPr>
          <w:rStyle w:val="FootnoteReference"/>
          <w:rFonts w:asciiTheme="minorHAnsi" w:hAnsiTheme="minorHAnsi" w:cstheme="minorHAnsi"/>
          <w:sz w:val="22"/>
          <w:szCs w:val="22"/>
        </w:rPr>
        <w:footnoteReference w:id="3"/>
      </w:r>
    </w:p>
    <w:p w14:paraId="0B1FCC5C" w14:textId="77777777" w:rsidR="003E1637" w:rsidRDefault="003E1637" w:rsidP="003E1637">
      <w:pPr>
        <w:shd w:val="clear" w:color="auto" w:fill="FFFFFF"/>
        <w:spacing w:after="0" w:line="240" w:lineRule="auto"/>
        <w:rPr>
          <w:rFonts w:eastAsia="Times New Roman" w:cstheme="minorHAnsi"/>
          <w:b/>
          <w:u w:val="single"/>
        </w:rPr>
      </w:pPr>
    </w:p>
    <w:p w14:paraId="73C8D34B" w14:textId="77777777" w:rsidR="00DC44E5" w:rsidRPr="009C0D24" w:rsidRDefault="00D626BA" w:rsidP="005D6D79">
      <w:pPr>
        <w:shd w:val="clear" w:color="auto" w:fill="FFFFFF"/>
        <w:spacing w:after="0" w:line="240" w:lineRule="atLeast"/>
        <w:rPr>
          <w:rFonts w:ascii="Copperplate Gothic Bold" w:eastAsia="Times New Roman" w:hAnsi="Copperplate Gothic Bold" w:cstheme="minorHAnsi"/>
          <w:sz w:val="28"/>
          <w:szCs w:val="28"/>
          <w:u w:val="single"/>
        </w:rPr>
      </w:pPr>
      <w:r w:rsidRPr="009C0D24">
        <w:rPr>
          <w:rFonts w:ascii="Copperplate Gothic Bold" w:eastAsia="Times New Roman" w:hAnsi="Copperplate Gothic Bold" w:cstheme="minorHAnsi"/>
          <w:sz w:val="28"/>
          <w:szCs w:val="28"/>
          <w:u w:val="single"/>
        </w:rPr>
        <w:lastRenderedPageBreak/>
        <w:t>Bible Study:</w:t>
      </w:r>
    </w:p>
    <w:p w14:paraId="52CBC692" w14:textId="5FD7A154" w:rsidR="00D626BA" w:rsidRPr="00C4344F" w:rsidRDefault="00D626BA" w:rsidP="00B25BB7">
      <w:pPr>
        <w:shd w:val="clear" w:color="auto" w:fill="FFFFFF"/>
        <w:spacing w:after="0" w:line="240" w:lineRule="atLeast"/>
        <w:rPr>
          <w:rFonts w:cstheme="minorHAnsi"/>
          <w:b/>
          <w:bCs/>
          <w:sz w:val="28"/>
          <w:szCs w:val="28"/>
          <w:lang w:bidi="he-IL"/>
        </w:rPr>
      </w:pPr>
      <w:r w:rsidRPr="00C4344F">
        <w:rPr>
          <w:rFonts w:cstheme="minorHAnsi"/>
          <w:b/>
          <w:bCs/>
          <w:sz w:val="28"/>
          <w:szCs w:val="28"/>
          <w:lang w:bidi="he-IL"/>
        </w:rPr>
        <w:t xml:space="preserve">Read </w:t>
      </w:r>
      <w:r w:rsidR="00DC44E5" w:rsidRPr="00C4344F">
        <w:rPr>
          <w:rFonts w:cstheme="minorHAnsi"/>
          <w:b/>
          <w:bCs/>
          <w:sz w:val="28"/>
          <w:szCs w:val="28"/>
          <w:lang w:bidi="he-IL"/>
        </w:rPr>
        <w:t>Galatians</w:t>
      </w:r>
      <w:r w:rsidR="003E1637" w:rsidRPr="00C4344F">
        <w:rPr>
          <w:rFonts w:cstheme="minorHAnsi"/>
          <w:b/>
          <w:bCs/>
          <w:sz w:val="28"/>
          <w:szCs w:val="28"/>
          <w:lang w:bidi="he-IL"/>
        </w:rPr>
        <w:t xml:space="preserve"> 3:1-5</w:t>
      </w:r>
    </w:p>
    <w:p w14:paraId="5078ED7A" w14:textId="77777777" w:rsidR="003E1637" w:rsidRPr="00B25BB7" w:rsidRDefault="003E1637" w:rsidP="00B25BB7">
      <w:pPr>
        <w:shd w:val="clear" w:color="auto" w:fill="FFFFFF"/>
        <w:spacing w:after="0" w:line="240" w:lineRule="atLeast"/>
        <w:rPr>
          <w:rFonts w:cstheme="minorHAnsi"/>
          <w:lang w:bidi="he-IL"/>
        </w:rPr>
      </w:pPr>
      <w:r w:rsidRPr="00B25BB7">
        <w:rPr>
          <w:rFonts w:cstheme="minorHAnsi"/>
          <w:lang w:bidi="he-IL"/>
        </w:rPr>
        <w:t>In this passage Paul lifts up the experience of the Holy Spirit that comes in faith not by completing the works of the law as evidence that Paul’s interpretation of salvation is correct.</w:t>
      </w:r>
    </w:p>
    <w:p w14:paraId="5B81FAC6" w14:textId="77777777" w:rsidR="003E1637" w:rsidRPr="00B25BB7" w:rsidRDefault="003E1637" w:rsidP="00B25BB7">
      <w:pPr>
        <w:shd w:val="clear" w:color="auto" w:fill="FFFFFF"/>
        <w:spacing w:after="0" w:line="240" w:lineRule="atLeast"/>
        <w:rPr>
          <w:rFonts w:cstheme="minorHAnsi"/>
          <w:lang w:bidi="he-IL"/>
        </w:rPr>
      </w:pPr>
    </w:p>
    <w:p w14:paraId="376CDD67" w14:textId="60A3143A" w:rsidR="00D626BA" w:rsidRPr="00B25BB7" w:rsidRDefault="003E1637" w:rsidP="00B25BB7">
      <w:pPr>
        <w:shd w:val="clear" w:color="auto" w:fill="FFFFFF"/>
        <w:spacing w:after="0" w:line="240" w:lineRule="atLeast"/>
        <w:rPr>
          <w:rFonts w:cstheme="minorHAnsi"/>
          <w:lang w:bidi="he-IL"/>
        </w:rPr>
      </w:pPr>
      <w:r w:rsidRPr="00B25BB7">
        <w:rPr>
          <w:rFonts w:cstheme="minorHAnsi"/>
          <w:lang w:bidi="he-IL"/>
        </w:rPr>
        <w:t xml:space="preserve">Discuss the Holy Spirit.  What do you know about the Holy Spirit?  How do you know if you are experiencing the Holy Spirit?  </w:t>
      </w:r>
    </w:p>
    <w:p w14:paraId="75DA29C2" w14:textId="77777777" w:rsidR="00622FA8" w:rsidRPr="00B25BB7" w:rsidRDefault="00622FA8" w:rsidP="00B25BB7">
      <w:pPr>
        <w:shd w:val="clear" w:color="auto" w:fill="FFFFFF"/>
        <w:spacing w:after="0" w:line="240" w:lineRule="atLeast"/>
        <w:rPr>
          <w:rFonts w:cstheme="minorHAnsi"/>
          <w:lang w:bidi="he-IL"/>
        </w:rPr>
      </w:pPr>
    </w:p>
    <w:p w14:paraId="4D80E0FA" w14:textId="407B2D5B" w:rsidR="00622FA8" w:rsidRPr="00B25BB7" w:rsidRDefault="00622FA8" w:rsidP="00B25BB7">
      <w:pPr>
        <w:shd w:val="clear" w:color="auto" w:fill="FFFFFF"/>
        <w:spacing w:after="0" w:line="240" w:lineRule="atLeast"/>
        <w:rPr>
          <w:rFonts w:cstheme="minorHAnsi"/>
          <w:lang w:bidi="he-IL"/>
        </w:rPr>
      </w:pPr>
    </w:p>
    <w:p w14:paraId="07399DD1" w14:textId="29D558DD" w:rsidR="003E1637" w:rsidRPr="00C4344F" w:rsidRDefault="003E1637" w:rsidP="00B25BB7">
      <w:pPr>
        <w:shd w:val="clear" w:color="auto" w:fill="FFFFFF"/>
        <w:spacing w:after="0" w:line="240" w:lineRule="atLeast"/>
        <w:rPr>
          <w:rFonts w:cstheme="minorHAnsi"/>
          <w:b/>
          <w:bCs/>
          <w:sz w:val="28"/>
          <w:szCs w:val="28"/>
          <w:lang w:bidi="he-IL"/>
        </w:rPr>
      </w:pPr>
      <w:r w:rsidRPr="00C4344F">
        <w:rPr>
          <w:rFonts w:cstheme="minorHAnsi"/>
          <w:b/>
          <w:bCs/>
          <w:sz w:val="28"/>
          <w:szCs w:val="28"/>
          <w:lang w:bidi="he-IL"/>
        </w:rPr>
        <w:t>Read Galatians 3:6</w:t>
      </w:r>
      <w:r w:rsidR="008C5AF9" w:rsidRPr="00C4344F">
        <w:rPr>
          <w:rFonts w:cstheme="minorHAnsi"/>
          <w:b/>
          <w:bCs/>
          <w:sz w:val="28"/>
          <w:szCs w:val="28"/>
          <w:lang w:bidi="he-IL"/>
        </w:rPr>
        <w:t>-4:11</w:t>
      </w:r>
    </w:p>
    <w:p w14:paraId="0B05AC3E" w14:textId="436E511C" w:rsidR="00B25BB7" w:rsidRPr="00B25BB7" w:rsidRDefault="00B25BB7" w:rsidP="00B25BB7">
      <w:pPr>
        <w:shd w:val="clear" w:color="auto" w:fill="FFFFFF"/>
        <w:spacing w:after="0" w:line="240" w:lineRule="atLeast"/>
        <w:rPr>
          <w:rFonts w:cstheme="minorHAnsi"/>
          <w:lang w:bidi="he-IL"/>
        </w:rPr>
      </w:pPr>
      <w:r w:rsidRPr="00B25BB7">
        <w:rPr>
          <w:rFonts w:cstheme="minorHAnsi"/>
          <w:lang w:bidi="he-IL"/>
        </w:rPr>
        <w:t xml:space="preserve">Is it appropriate for Paul to say that Jesus is a “curse”?  (v13)  What does he mean in this argument? </w:t>
      </w:r>
    </w:p>
    <w:p w14:paraId="74ED01E3" w14:textId="77777777" w:rsidR="00B25BB7" w:rsidRPr="00B25BB7" w:rsidRDefault="00B25BB7" w:rsidP="00B25BB7">
      <w:pPr>
        <w:shd w:val="clear" w:color="auto" w:fill="FFFFFF"/>
        <w:spacing w:after="0" w:line="240" w:lineRule="atLeast"/>
        <w:rPr>
          <w:rFonts w:cstheme="minorHAnsi"/>
          <w:lang w:bidi="he-IL"/>
        </w:rPr>
      </w:pPr>
    </w:p>
    <w:p w14:paraId="5087DD17" w14:textId="1220DAA9" w:rsidR="003E1637" w:rsidRPr="00B25BB7" w:rsidRDefault="003E1637" w:rsidP="00B25BB7">
      <w:pPr>
        <w:shd w:val="clear" w:color="auto" w:fill="FFFFFF"/>
        <w:spacing w:after="0" w:line="240" w:lineRule="atLeast"/>
        <w:rPr>
          <w:rFonts w:cstheme="minorHAnsi"/>
          <w:lang w:bidi="he-IL"/>
        </w:rPr>
      </w:pPr>
      <w:r w:rsidRPr="00B25BB7">
        <w:rPr>
          <w:rFonts w:cstheme="minorHAnsi"/>
          <w:lang w:bidi="he-IL"/>
        </w:rPr>
        <w:t xml:space="preserve">Paul makes an argument that the Law is </w:t>
      </w:r>
      <w:proofErr w:type="spellStart"/>
      <w:r w:rsidRPr="00B25BB7">
        <w:rPr>
          <w:rFonts w:cstheme="minorHAnsi"/>
          <w:lang w:bidi="he-IL"/>
        </w:rPr>
        <w:t>not longer</w:t>
      </w:r>
      <w:proofErr w:type="spellEnd"/>
      <w:r w:rsidRPr="00B25BB7">
        <w:rPr>
          <w:rFonts w:cstheme="minorHAnsi"/>
          <w:lang w:bidi="he-IL"/>
        </w:rPr>
        <w:t xml:space="preserve"> necessary.  (</w:t>
      </w:r>
      <w:proofErr w:type="gramStart"/>
      <w:r w:rsidRPr="00B25BB7">
        <w:rPr>
          <w:rFonts w:cstheme="minorHAnsi"/>
          <w:lang w:bidi="he-IL"/>
        </w:rPr>
        <w:t>see</w:t>
      </w:r>
      <w:proofErr w:type="gramEnd"/>
      <w:r w:rsidRPr="00B25BB7">
        <w:rPr>
          <w:rFonts w:cstheme="minorHAnsi"/>
          <w:lang w:bidi="he-IL"/>
        </w:rPr>
        <w:t xml:space="preserve"> </w:t>
      </w:r>
      <w:proofErr w:type="spellStart"/>
      <w:r w:rsidRPr="00B25BB7">
        <w:rPr>
          <w:rFonts w:cstheme="minorHAnsi"/>
          <w:lang w:bidi="he-IL"/>
        </w:rPr>
        <w:t>Paidagogos</w:t>
      </w:r>
      <w:proofErr w:type="spellEnd"/>
      <w:r w:rsidRPr="00B25BB7">
        <w:rPr>
          <w:rFonts w:cstheme="minorHAnsi"/>
          <w:lang w:bidi="he-IL"/>
        </w:rPr>
        <w:t xml:space="preserve"> above) </w:t>
      </w:r>
    </w:p>
    <w:p w14:paraId="11714C48" w14:textId="58F07142" w:rsidR="003E1637" w:rsidRPr="00B25BB7" w:rsidRDefault="003E1637" w:rsidP="00B25BB7">
      <w:pPr>
        <w:shd w:val="clear" w:color="auto" w:fill="FFFFFF"/>
        <w:spacing w:after="0" w:line="240" w:lineRule="atLeast"/>
        <w:rPr>
          <w:rFonts w:cstheme="minorHAnsi"/>
          <w:lang w:bidi="he-IL"/>
        </w:rPr>
      </w:pPr>
      <w:r w:rsidRPr="00B25BB7">
        <w:rPr>
          <w:rFonts w:cstheme="minorHAnsi"/>
          <w:lang w:bidi="he-IL"/>
        </w:rPr>
        <w:t xml:space="preserve">- What do you see as the purpose of God’s laws? </w:t>
      </w:r>
    </w:p>
    <w:p w14:paraId="1B35CD37" w14:textId="7A0E8175" w:rsidR="003E1637" w:rsidRPr="00B25BB7" w:rsidRDefault="003E1637" w:rsidP="00B25BB7">
      <w:pPr>
        <w:shd w:val="clear" w:color="auto" w:fill="FFFFFF"/>
        <w:spacing w:after="0" w:line="240" w:lineRule="atLeast"/>
        <w:rPr>
          <w:rFonts w:cstheme="minorHAnsi"/>
          <w:lang w:bidi="he-IL"/>
        </w:rPr>
      </w:pPr>
    </w:p>
    <w:p w14:paraId="6D4C52F3" w14:textId="77777777" w:rsidR="00B25BB7" w:rsidRPr="00B25BB7" w:rsidRDefault="00B25BB7" w:rsidP="00B25BB7">
      <w:pPr>
        <w:shd w:val="clear" w:color="auto" w:fill="FFFFFF"/>
        <w:spacing w:after="0" w:line="240" w:lineRule="atLeast"/>
        <w:rPr>
          <w:rFonts w:cstheme="minorHAnsi"/>
          <w:lang w:bidi="he-IL"/>
        </w:rPr>
      </w:pPr>
    </w:p>
    <w:p w14:paraId="4A625C3E" w14:textId="77777777" w:rsidR="00C4344F" w:rsidRDefault="003E1637" w:rsidP="00B25BB7">
      <w:pPr>
        <w:shd w:val="clear" w:color="auto" w:fill="FFFFFF"/>
        <w:spacing w:after="0" w:line="240" w:lineRule="atLeast"/>
        <w:rPr>
          <w:rFonts w:cstheme="minorHAnsi"/>
          <w:lang w:bidi="he-IL"/>
        </w:rPr>
      </w:pPr>
      <w:r w:rsidRPr="00B25BB7">
        <w:rPr>
          <w:rFonts w:cstheme="minorHAnsi"/>
          <w:lang w:bidi="he-IL"/>
        </w:rPr>
        <w:t xml:space="preserve">- </w:t>
      </w:r>
      <w:r w:rsidR="00724139" w:rsidRPr="00B25BB7">
        <w:rPr>
          <w:rFonts w:cstheme="minorHAnsi"/>
          <w:lang w:bidi="he-IL"/>
        </w:rPr>
        <w:t xml:space="preserve">Follow Paul’s argument in this section – what role does Abraham play?  </w:t>
      </w:r>
    </w:p>
    <w:p w14:paraId="0D38B2C6" w14:textId="77777777" w:rsidR="00C4344F" w:rsidRDefault="00C4344F" w:rsidP="00B25BB7">
      <w:pPr>
        <w:shd w:val="clear" w:color="auto" w:fill="FFFFFF"/>
        <w:spacing w:after="0" w:line="240" w:lineRule="atLeast"/>
        <w:rPr>
          <w:rFonts w:cstheme="minorHAnsi"/>
          <w:lang w:bidi="he-IL"/>
        </w:rPr>
      </w:pPr>
    </w:p>
    <w:p w14:paraId="704427A5" w14:textId="1E85C73A" w:rsidR="00C4344F" w:rsidRDefault="00C4344F" w:rsidP="00B25BB7">
      <w:pPr>
        <w:shd w:val="clear" w:color="auto" w:fill="FFFFFF"/>
        <w:spacing w:after="0" w:line="240" w:lineRule="atLeast"/>
        <w:rPr>
          <w:rFonts w:cstheme="minorHAnsi"/>
          <w:lang w:bidi="he-IL"/>
        </w:rPr>
      </w:pPr>
      <w:r>
        <w:rPr>
          <w:rFonts w:cstheme="minorHAnsi"/>
          <w:lang w:bidi="he-IL"/>
        </w:rPr>
        <w:t>-What distinctions can be made among us?</w:t>
      </w:r>
    </w:p>
    <w:p w14:paraId="532F10F9" w14:textId="77777777" w:rsidR="00C4344F" w:rsidRDefault="00C4344F" w:rsidP="00B25BB7">
      <w:pPr>
        <w:shd w:val="clear" w:color="auto" w:fill="FFFFFF"/>
        <w:spacing w:after="0" w:line="240" w:lineRule="atLeast"/>
        <w:rPr>
          <w:rFonts w:cstheme="minorHAnsi"/>
          <w:lang w:bidi="he-IL"/>
        </w:rPr>
      </w:pPr>
    </w:p>
    <w:p w14:paraId="1989547A" w14:textId="01B1D6B0" w:rsidR="003E1637" w:rsidRPr="00B25BB7" w:rsidRDefault="00C4344F" w:rsidP="00B25BB7">
      <w:pPr>
        <w:shd w:val="clear" w:color="auto" w:fill="FFFFFF"/>
        <w:spacing w:after="0" w:line="240" w:lineRule="atLeast"/>
        <w:rPr>
          <w:rFonts w:cstheme="minorHAnsi"/>
          <w:lang w:bidi="he-IL"/>
        </w:rPr>
      </w:pPr>
      <w:r>
        <w:rPr>
          <w:rFonts w:cstheme="minorHAnsi"/>
          <w:lang w:bidi="he-IL"/>
        </w:rPr>
        <w:t>-</w:t>
      </w:r>
      <w:r w:rsidR="00724139" w:rsidRPr="00B25BB7">
        <w:rPr>
          <w:rFonts w:cstheme="minorHAnsi"/>
          <w:lang w:bidi="he-IL"/>
        </w:rPr>
        <w:t xml:space="preserve">What is our relationship to Abraham (v29)? </w:t>
      </w:r>
    </w:p>
    <w:p w14:paraId="4D49C9DE" w14:textId="2CC2E23A" w:rsidR="00724139" w:rsidRPr="00B25BB7" w:rsidRDefault="00724139" w:rsidP="00B25BB7">
      <w:pPr>
        <w:shd w:val="clear" w:color="auto" w:fill="FFFFFF"/>
        <w:spacing w:after="0" w:line="240" w:lineRule="atLeast"/>
        <w:rPr>
          <w:rFonts w:cstheme="minorHAnsi"/>
          <w:lang w:bidi="he-IL"/>
        </w:rPr>
      </w:pPr>
    </w:p>
    <w:p w14:paraId="0A43BF80" w14:textId="77777777" w:rsidR="00B25BB7" w:rsidRPr="00B25BB7" w:rsidRDefault="00B25BB7" w:rsidP="00B25BB7">
      <w:pPr>
        <w:shd w:val="clear" w:color="auto" w:fill="FFFFFF"/>
        <w:spacing w:after="0" w:line="240" w:lineRule="atLeast"/>
        <w:rPr>
          <w:rFonts w:cstheme="minorHAnsi"/>
          <w:lang w:bidi="he-IL"/>
        </w:rPr>
      </w:pPr>
    </w:p>
    <w:p w14:paraId="3ABE4B5C" w14:textId="71620660" w:rsidR="00DC44E5" w:rsidRPr="00B25BB7" w:rsidRDefault="00622FA8" w:rsidP="00B25BB7">
      <w:pPr>
        <w:shd w:val="clear" w:color="auto" w:fill="FFFFFF"/>
        <w:spacing w:after="0" w:line="240" w:lineRule="atLeast"/>
        <w:rPr>
          <w:rFonts w:cstheme="minorHAnsi"/>
          <w:lang w:bidi="he-IL"/>
        </w:rPr>
      </w:pPr>
      <w:r w:rsidRPr="00B25BB7">
        <w:rPr>
          <w:rFonts w:cstheme="minorHAnsi"/>
          <w:lang w:bidi="he-IL"/>
        </w:rPr>
        <w:t xml:space="preserve">  </w:t>
      </w:r>
    </w:p>
    <w:p w14:paraId="59EFDA9C" w14:textId="724B1D24" w:rsidR="008C5AF9" w:rsidRPr="00B25BB7" w:rsidRDefault="008C5AF9" w:rsidP="00B25BB7">
      <w:pPr>
        <w:shd w:val="clear" w:color="auto" w:fill="FFFFFF"/>
        <w:spacing w:after="0" w:line="240" w:lineRule="atLeast"/>
        <w:rPr>
          <w:rFonts w:cstheme="minorHAnsi"/>
          <w:lang w:bidi="he-IL"/>
        </w:rPr>
      </w:pPr>
      <w:r w:rsidRPr="00B25BB7">
        <w:rPr>
          <w:rFonts w:cstheme="minorHAnsi"/>
          <w:lang w:bidi="he-IL"/>
        </w:rPr>
        <w:t xml:space="preserve">-What might it look like for people who have been freed by Christ to fall back into slavery? </w:t>
      </w:r>
    </w:p>
    <w:p w14:paraId="3F85278D" w14:textId="77777777" w:rsidR="008C5AF9" w:rsidRPr="00B25BB7" w:rsidRDefault="008C5AF9" w:rsidP="00B25BB7">
      <w:pPr>
        <w:shd w:val="clear" w:color="auto" w:fill="FFFFFF"/>
        <w:spacing w:after="0" w:line="240" w:lineRule="atLeast"/>
        <w:rPr>
          <w:rFonts w:cstheme="minorHAnsi"/>
          <w:lang w:bidi="he-IL"/>
        </w:rPr>
      </w:pPr>
    </w:p>
    <w:p w14:paraId="76CEED8F" w14:textId="77777777" w:rsidR="00B25BB7" w:rsidRPr="00B25BB7" w:rsidRDefault="00B25BB7" w:rsidP="00B25BB7">
      <w:pPr>
        <w:shd w:val="clear" w:color="auto" w:fill="FFFFFF"/>
        <w:spacing w:after="0" w:line="240" w:lineRule="atLeast"/>
        <w:rPr>
          <w:rFonts w:cstheme="minorHAnsi"/>
          <w:lang w:bidi="he-IL"/>
        </w:rPr>
        <w:sectPr w:rsidR="00B25BB7" w:rsidRPr="00B25BB7" w:rsidSect="009E684F">
          <w:type w:val="continuous"/>
          <w:pgSz w:w="12240" w:h="15840"/>
          <w:pgMar w:top="720" w:right="720" w:bottom="720" w:left="720" w:header="720" w:footer="720" w:gutter="0"/>
          <w:cols w:space="720"/>
          <w:docGrid w:linePitch="360"/>
        </w:sectPr>
      </w:pPr>
    </w:p>
    <w:p w14:paraId="6AD3DC68" w14:textId="07213CA9" w:rsidR="005D6D79" w:rsidRPr="00B25BB7" w:rsidRDefault="008C5AF9" w:rsidP="00B25BB7">
      <w:pPr>
        <w:pStyle w:val="NormalWeb"/>
        <w:shd w:val="clear" w:color="auto" w:fill="FFFFFF"/>
        <w:spacing w:before="0" w:beforeAutospacing="0" w:after="0" w:afterAutospacing="0" w:line="240" w:lineRule="atLeast"/>
        <w:rPr>
          <w:rStyle w:val="Hyperlink"/>
          <w:rFonts w:asciiTheme="minorHAnsi" w:hAnsiTheme="minorHAnsi" w:cstheme="minorHAnsi"/>
          <w:color w:val="auto"/>
          <w:sz w:val="22"/>
          <w:szCs w:val="22"/>
          <w:u w:val="none"/>
        </w:rPr>
      </w:pPr>
      <w:r w:rsidRPr="00B25BB7">
        <w:rPr>
          <w:rStyle w:val="Hyperlink"/>
          <w:rFonts w:asciiTheme="minorHAnsi" w:hAnsiTheme="minorHAnsi" w:cstheme="minorHAnsi"/>
          <w:color w:val="auto"/>
          <w:sz w:val="22"/>
          <w:szCs w:val="22"/>
          <w:u w:val="none"/>
        </w:rPr>
        <w:t>-Why does Paul feel that his efforts with the Galatians may have been wasted? (4:11)</w:t>
      </w:r>
    </w:p>
    <w:p w14:paraId="01FAA1E3" w14:textId="77777777" w:rsidR="008C5AF9" w:rsidRDefault="008C5AF9" w:rsidP="00B25BB7">
      <w:pPr>
        <w:pStyle w:val="NormalWeb"/>
        <w:shd w:val="clear" w:color="auto" w:fill="FFFFFF"/>
        <w:spacing w:before="0" w:beforeAutospacing="0" w:after="0" w:afterAutospacing="0" w:line="240" w:lineRule="atLeast"/>
        <w:rPr>
          <w:rStyle w:val="Hyperlink"/>
          <w:rFonts w:asciiTheme="minorHAnsi" w:hAnsiTheme="minorHAnsi" w:cstheme="minorHAnsi"/>
          <w:color w:val="auto"/>
          <w:sz w:val="22"/>
          <w:szCs w:val="22"/>
          <w:u w:val="none"/>
        </w:rPr>
      </w:pPr>
    </w:p>
    <w:p w14:paraId="714AF200" w14:textId="77777777" w:rsidR="00C4344F" w:rsidRPr="00B25BB7" w:rsidRDefault="00C4344F" w:rsidP="00B25BB7">
      <w:pPr>
        <w:pStyle w:val="NormalWeb"/>
        <w:shd w:val="clear" w:color="auto" w:fill="FFFFFF"/>
        <w:spacing w:before="0" w:beforeAutospacing="0" w:after="0" w:afterAutospacing="0" w:line="240" w:lineRule="atLeast"/>
        <w:rPr>
          <w:rStyle w:val="Hyperlink"/>
          <w:rFonts w:asciiTheme="minorHAnsi" w:hAnsiTheme="minorHAnsi" w:cstheme="minorHAnsi"/>
          <w:color w:val="auto"/>
          <w:sz w:val="22"/>
          <w:szCs w:val="22"/>
          <w:u w:val="none"/>
        </w:rPr>
      </w:pPr>
    </w:p>
    <w:p w14:paraId="58BCB0A3" w14:textId="4F0B670C" w:rsidR="008C5AF9" w:rsidRPr="00C4344F" w:rsidRDefault="008C5AF9" w:rsidP="00B25BB7">
      <w:pPr>
        <w:pStyle w:val="NormalWeb"/>
        <w:shd w:val="clear" w:color="auto" w:fill="FFFFFF"/>
        <w:spacing w:before="0" w:beforeAutospacing="0" w:after="0" w:afterAutospacing="0" w:line="240" w:lineRule="atLeast"/>
        <w:rPr>
          <w:rFonts w:asciiTheme="minorHAnsi" w:hAnsiTheme="minorHAnsi" w:cstheme="minorHAnsi"/>
          <w:b/>
          <w:bCs/>
          <w:sz w:val="28"/>
          <w:szCs w:val="28"/>
          <w:lang w:bidi="he-IL"/>
        </w:rPr>
      </w:pPr>
      <w:r w:rsidRPr="00C4344F">
        <w:rPr>
          <w:rFonts w:asciiTheme="minorHAnsi" w:hAnsiTheme="minorHAnsi" w:cstheme="minorHAnsi"/>
          <w:b/>
          <w:bCs/>
          <w:sz w:val="28"/>
          <w:szCs w:val="28"/>
          <w:lang w:bidi="he-IL"/>
        </w:rPr>
        <w:t>Read Galatians 5:1-6:10</w:t>
      </w:r>
    </w:p>
    <w:p w14:paraId="456F5664" w14:textId="77777777" w:rsidR="00C4344F" w:rsidRDefault="00FC7522" w:rsidP="00B25BB7">
      <w:pPr>
        <w:spacing w:after="0"/>
        <w:rPr>
          <w:rFonts w:cstheme="minorHAnsi"/>
        </w:rPr>
      </w:pPr>
      <w:r w:rsidRPr="00B25BB7">
        <w:rPr>
          <w:rFonts w:cstheme="minorHAnsi"/>
        </w:rPr>
        <w:t>Martin Luther used Paul’s writing here &amp; from Romans to develop his argument in “Freedom of a Christian”</w:t>
      </w:r>
      <w:r w:rsidR="00C4344F">
        <w:rPr>
          <w:rFonts w:cstheme="minorHAnsi"/>
        </w:rPr>
        <w:t>:</w:t>
      </w:r>
      <w:r w:rsidRPr="00B25BB7">
        <w:rPr>
          <w:rFonts w:cstheme="minorHAnsi"/>
        </w:rPr>
        <w:t xml:space="preserve">   </w:t>
      </w:r>
    </w:p>
    <w:p w14:paraId="7BDA30FE" w14:textId="5B5209C0" w:rsidR="00FC7522" w:rsidRPr="00B25BB7" w:rsidRDefault="00FC7522" w:rsidP="00B25BB7">
      <w:pPr>
        <w:spacing w:after="0"/>
        <w:rPr>
          <w:rFonts w:cstheme="minorHAnsi"/>
        </w:rPr>
      </w:pPr>
      <w:r w:rsidRPr="00B25BB7">
        <w:rPr>
          <w:rFonts w:cstheme="minorHAnsi"/>
          <w:b/>
        </w:rPr>
        <w:t xml:space="preserve">A Christian is a perfectly free lord of all, subject to none. A Christian is a perfectly dutiful servant of all, subject to all. </w:t>
      </w:r>
    </w:p>
    <w:p w14:paraId="746AF77B" w14:textId="178AAC68" w:rsidR="00FC7522" w:rsidRPr="00B25BB7" w:rsidRDefault="00FC7522" w:rsidP="00B25BB7">
      <w:pPr>
        <w:spacing w:after="0"/>
        <w:rPr>
          <w:rFonts w:cstheme="minorHAnsi"/>
        </w:rPr>
      </w:pPr>
      <w:r w:rsidRPr="00B25BB7">
        <w:rPr>
          <w:rFonts w:cstheme="minorHAnsi"/>
        </w:rPr>
        <w:t>Discuss the purpose of freedom according to what you have read</w:t>
      </w:r>
      <w:r w:rsidR="00C4344F">
        <w:rPr>
          <w:rFonts w:cstheme="minorHAnsi"/>
        </w:rPr>
        <w:t>.</w:t>
      </w:r>
    </w:p>
    <w:p w14:paraId="6CEC0CA4" w14:textId="77777777" w:rsidR="00FC7522" w:rsidRDefault="00FC7522" w:rsidP="00B25BB7">
      <w:pPr>
        <w:spacing w:after="0"/>
        <w:rPr>
          <w:rFonts w:cstheme="minorHAnsi"/>
        </w:rPr>
      </w:pPr>
    </w:p>
    <w:p w14:paraId="2F453192" w14:textId="77777777" w:rsidR="00C4344F" w:rsidRDefault="00C4344F" w:rsidP="00C4344F">
      <w:pPr>
        <w:shd w:val="clear" w:color="auto" w:fill="FFFFFF"/>
        <w:spacing w:after="0" w:line="240" w:lineRule="atLeast"/>
        <w:rPr>
          <w:rFonts w:cstheme="minorHAnsi"/>
          <w:lang w:bidi="he-IL"/>
        </w:rPr>
      </w:pPr>
      <w:r w:rsidRPr="00B25BB7">
        <w:rPr>
          <w:rFonts w:cstheme="minorHAnsi"/>
          <w:lang w:bidi="he-IL"/>
        </w:rPr>
        <w:t xml:space="preserve">Paul contrasts the works of the flesh vs the works of the Holy Spirit as a way to explain what he means in 5:13.  </w:t>
      </w:r>
    </w:p>
    <w:p w14:paraId="597BBC15" w14:textId="511816A2" w:rsidR="00C4344F" w:rsidRPr="00C4344F" w:rsidRDefault="00C4344F" w:rsidP="00C4344F">
      <w:pPr>
        <w:shd w:val="clear" w:color="auto" w:fill="FFFFFF"/>
        <w:spacing w:after="0" w:line="240" w:lineRule="atLeast"/>
        <w:rPr>
          <w:rFonts w:cstheme="minorHAnsi"/>
          <w:lang w:bidi="he-IL"/>
        </w:rPr>
      </w:pPr>
      <w:r>
        <w:rPr>
          <w:rFonts w:cstheme="minorHAnsi"/>
          <w:lang w:bidi="he-IL"/>
        </w:rPr>
        <w:t>-</w:t>
      </w:r>
      <w:r w:rsidRPr="00C4344F">
        <w:rPr>
          <w:rFonts w:cstheme="minorHAnsi"/>
          <w:lang w:bidi="he-IL"/>
        </w:rPr>
        <w:t xml:space="preserve">What are the fruits of the Spirit as they are listed here? </w:t>
      </w:r>
    </w:p>
    <w:p w14:paraId="43100AD1" w14:textId="77777777" w:rsidR="00C4344F" w:rsidRDefault="00C4344F" w:rsidP="00B25BB7">
      <w:pPr>
        <w:spacing w:after="0"/>
        <w:rPr>
          <w:rFonts w:cstheme="minorHAnsi"/>
        </w:rPr>
      </w:pPr>
    </w:p>
    <w:p w14:paraId="754CF944" w14:textId="77777777" w:rsidR="00C4344F" w:rsidRPr="00B25BB7" w:rsidRDefault="00C4344F" w:rsidP="00B25BB7">
      <w:pPr>
        <w:spacing w:after="0"/>
        <w:rPr>
          <w:rFonts w:cstheme="minorHAnsi"/>
        </w:rPr>
      </w:pPr>
    </w:p>
    <w:p w14:paraId="576BF270" w14:textId="24292D61" w:rsidR="00B25BB7" w:rsidRDefault="00C4344F" w:rsidP="00B25BB7">
      <w:pPr>
        <w:spacing w:after="0"/>
        <w:rPr>
          <w:rFonts w:cstheme="minorHAnsi"/>
        </w:rPr>
      </w:pPr>
      <w:r>
        <w:rPr>
          <w:rFonts w:cstheme="minorHAnsi"/>
        </w:rPr>
        <w:t>-</w:t>
      </w:r>
      <w:r w:rsidR="00B25BB7" w:rsidRPr="00B25BB7">
        <w:rPr>
          <w:rFonts w:cstheme="minorHAnsi"/>
        </w:rPr>
        <w:t>Are Galatians 6:2 and Galatians 6:5 in conflict?</w:t>
      </w:r>
    </w:p>
    <w:p w14:paraId="4C81A2FC" w14:textId="77777777" w:rsidR="00B25BB7" w:rsidRPr="00B25BB7" w:rsidRDefault="00B25BB7" w:rsidP="00B25BB7">
      <w:pPr>
        <w:spacing w:after="0"/>
        <w:rPr>
          <w:rFonts w:cstheme="minorHAnsi"/>
        </w:rPr>
      </w:pPr>
    </w:p>
    <w:p w14:paraId="63408E3F" w14:textId="3C8C7C3D" w:rsidR="00B25BB7" w:rsidRPr="00B25BB7" w:rsidRDefault="00B25BB7" w:rsidP="00B25BB7">
      <w:pPr>
        <w:spacing w:after="0"/>
        <w:ind w:firstLine="720"/>
        <w:rPr>
          <w:rFonts w:cstheme="minorHAnsi"/>
        </w:rPr>
      </w:pPr>
      <w:proofErr w:type="gramStart"/>
      <w:r w:rsidRPr="00B25BB7">
        <w:rPr>
          <w:rFonts w:cstheme="minorHAnsi"/>
        </w:rPr>
        <w:t>“ The</w:t>
      </w:r>
      <w:proofErr w:type="gramEnd"/>
      <w:r w:rsidRPr="00B25BB7">
        <w:rPr>
          <w:rFonts w:cstheme="minorHAnsi"/>
        </w:rPr>
        <w:t xml:space="preserve"> logic of Galatians 6:1-5 runs as follows: </w:t>
      </w:r>
    </w:p>
    <w:p w14:paraId="2EE25966" w14:textId="77EC8A7B" w:rsidR="00B25BB7" w:rsidRPr="00B25BB7" w:rsidRDefault="00B25BB7" w:rsidP="00B25BB7">
      <w:pPr>
        <w:spacing w:after="0"/>
        <w:ind w:left="720"/>
        <w:rPr>
          <w:rFonts w:cstheme="minorHAnsi"/>
        </w:rPr>
      </w:pPr>
      <w:r w:rsidRPr="00B25BB7">
        <w:rPr>
          <w:rFonts w:cstheme="minorHAnsi"/>
        </w:rPr>
        <w:t xml:space="preserve">(1-2) In the present time we are called to help and support one another in the church through mutual counsel and admonition; by bearing each other’s burdens, in this way we embody Christ’s reconfigured Law.  </w:t>
      </w:r>
    </w:p>
    <w:p w14:paraId="5575C30B" w14:textId="5C68B499" w:rsidR="00B25BB7" w:rsidRPr="00B25BB7" w:rsidRDefault="00B25BB7" w:rsidP="00B25BB7">
      <w:pPr>
        <w:spacing w:after="0"/>
        <w:ind w:firstLine="720"/>
        <w:rPr>
          <w:rFonts w:cstheme="minorHAnsi"/>
        </w:rPr>
      </w:pPr>
      <w:r w:rsidRPr="00B25BB7">
        <w:rPr>
          <w:rFonts w:cstheme="minorHAnsi"/>
        </w:rPr>
        <w:t xml:space="preserve">(3-4) </w:t>
      </w:r>
      <w:proofErr w:type="gramStart"/>
      <w:r w:rsidRPr="00B25BB7">
        <w:rPr>
          <w:rFonts w:cstheme="minorHAnsi"/>
        </w:rPr>
        <w:t>In</w:t>
      </w:r>
      <w:proofErr w:type="gramEnd"/>
      <w:r w:rsidRPr="00B25BB7">
        <w:rPr>
          <w:rFonts w:cstheme="minorHAnsi"/>
        </w:rPr>
        <w:t xml:space="preserve"> correcting one another, we must exercise appropriate </w:t>
      </w:r>
      <w:r w:rsidR="00C4344F" w:rsidRPr="00B25BB7">
        <w:rPr>
          <w:rFonts w:cstheme="minorHAnsi"/>
        </w:rPr>
        <w:t>humility and</w:t>
      </w:r>
      <w:r w:rsidRPr="00B25BB7">
        <w:rPr>
          <w:rFonts w:cstheme="minorHAnsi"/>
        </w:rPr>
        <w:t xml:space="preserve"> scrutinize our own work, </w:t>
      </w:r>
    </w:p>
    <w:p w14:paraId="60653F7E" w14:textId="0AFB9560" w:rsidR="00B25BB7" w:rsidRPr="00B25BB7" w:rsidRDefault="00B25BB7" w:rsidP="00B25BB7">
      <w:pPr>
        <w:spacing w:after="0"/>
        <w:ind w:left="720"/>
        <w:rPr>
          <w:rFonts w:cstheme="minorHAnsi"/>
        </w:rPr>
      </w:pPr>
      <w:r w:rsidRPr="00B25BB7">
        <w:rPr>
          <w:rFonts w:cstheme="minorHAnsi"/>
        </w:rPr>
        <w:t xml:space="preserve">(5) </w:t>
      </w:r>
      <w:proofErr w:type="gramStart"/>
      <w:r w:rsidRPr="00B25BB7">
        <w:rPr>
          <w:rFonts w:cstheme="minorHAnsi"/>
        </w:rPr>
        <w:t>for</w:t>
      </w:r>
      <w:proofErr w:type="gramEnd"/>
      <w:r w:rsidRPr="00B25BB7">
        <w:rPr>
          <w:rFonts w:cstheme="minorHAnsi"/>
        </w:rPr>
        <w:t xml:space="preserve"> at the last judgment each of us must bear our own load; that is, we will be called to account not j</w:t>
      </w:r>
      <w:r>
        <w:rPr>
          <w:rFonts w:cstheme="minorHAnsi"/>
        </w:rPr>
        <w:t>ust by one another, but by God.”</w:t>
      </w:r>
      <w:r>
        <w:rPr>
          <w:rStyle w:val="FootnoteReference"/>
          <w:rFonts w:cstheme="minorHAnsi"/>
        </w:rPr>
        <w:footnoteReference w:id="4"/>
      </w:r>
    </w:p>
    <w:p w14:paraId="5F90F155" w14:textId="77777777" w:rsidR="00B25BB7" w:rsidRPr="00B25BB7" w:rsidRDefault="00B25BB7" w:rsidP="00B25BB7">
      <w:pPr>
        <w:spacing w:after="0"/>
        <w:rPr>
          <w:rFonts w:cstheme="minorHAnsi"/>
        </w:rPr>
      </w:pPr>
    </w:p>
    <w:p w14:paraId="11756D38" w14:textId="11D91BC4" w:rsidR="00FC7522" w:rsidRDefault="00B25BB7" w:rsidP="00B25BB7">
      <w:pPr>
        <w:spacing w:after="0"/>
      </w:pPr>
      <w:r w:rsidRPr="00B25BB7">
        <w:rPr>
          <w:rFonts w:cstheme="minorHAnsi"/>
        </w:rPr>
        <w:t>6:9-10 – How do</w:t>
      </w:r>
      <w:r w:rsidR="005E4ADA">
        <w:rPr>
          <w:rFonts w:cstheme="minorHAnsi"/>
        </w:rPr>
        <w:t xml:space="preserve"> YOU</w:t>
      </w:r>
      <w:r w:rsidRPr="00B25BB7">
        <w:rPr>
          <w:rFonts w:cstheme="minorHAnsi"/>
        </w:rPr>
        <w:t xml:space="preserve"> seek to live for the good of all? </w:t>
      </w:r>
      <w:r w:rsidR="00C4344F">
        <w:rPr>
          <w:rFonts w:cstheme="minorHAnsi"/>
        </w:rPr>
        <w:t xml:space="preserve">  </w:t>
      </w:r>
    </w:p>
    <w:sectPr w:rsidR="00FC7522" w:rsidSect="009E68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B1590" w14:textId="77777777" w:rsidR="00162A56" w:rsidRDefault="00162A56" w:rsidP="00162A56">
      <w:pPr>
        <w:spacing w:after="0" w:line="240" w:lineRule="auto"/>
      </w:pPr>
      <w:r>
        <w:separator/>
      </w:r>
    </w:p>
  </w:endnote>
  <w:endnote w:type="continuationSeparator" w:id="0">
    <w:p w14:paraId="49668C60" w14:textId="77777777" w:rsidR="00162A56" w:rsidRDefault="00162A56" w:rsidP="0016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2868D" w14:textId="77777777" w:rsidR="00162A56" w:rsidRDefault="00162A56" w:rsidP="00162A56">
      <w:pPr>
        <w:spacing w:after="0" w:line="240" w:lineRule="auto"/>
      </w:pPr>
      <w:r>
        <w:separator/>
      </w:r>
    </w:p>
  </w:footnote>
  <w:footnote w:type="continuationSeparator" w:id="0">
    <w:p w14:paraId="1D0D143C" w14:textId="77777777" w:rsidR="00162A56" w:rsidRDefault="00162A56" w:rsidP="00162A56">
      <w:pPr>
        <w:spacing w:after="0" w:line="240" w:lineRule="auto"/>
      </w:pPr>
      <w:r>
        <w:continuationSeparator/>
      </w:r>
    </w:p>
  </w:footnote>
  <w:footnote w:id="1">
    <w:p w14:paraId="6D68448A" w14:textId="273DBFE7" w:rsidR="009E7195" w:rsidRDefault="009E7195">
      <w:pPr>
        <w:pStyle w:val="FootnoteText"/>
      </w:pPr>
      <w:r>
        <w:rPr>
          <w:rStyle w:val="FootnoteReference"/>
        </w:rPr>
        <w:footnoteRef/>
      </w:r>
      <w:r>
        <w:t xml:space="preserve"> Hayes, Richard B.  New Interpreters Bible Commentary XI, </w:t>
      </w:r>
      <w:proofErr w:type="spellStart"/>
      <w:r>
        <w:t>pg</w:t>
      </w:r>
      <w:proofErr w:type="spellEnd"/>
      <w:r>
        <w:t xml:space="preserve"> 249</w:t>
      </w:r>
    </w:p>
  </w:footnote>
  <w:footnote w:id="2">
    <w:p w14:paraId="5263F4D0" w14:textId="336B8C5D" w:rsidR="00162A56" w:rsidRDefault="00162A56">
      <w:pPr>
        <w:pStyle w:val="FootnoteText"/>
      </w:pPr>
      <w:r>
        <w:rPr>
          <w:rStyle w:val="FootnoteReference"/>
        </w:rPr>
        <w:footnoteRef/>
      </w:r>
      <w:r>
        <w:t xml:space="preserve"> </w:t>
      </w:r>
      <w:r w:rsidR="009E7195">
        <w:t>Ibid</w:t>
      </w:r>
      <w:r>
        <w:t xml:space="preserve"> </w:t>
      </w:r>
      <w:proofErr w:type="spellStart"/>
      <w:r>
        <w:t>pg</w:t>
      </w:r>
      <w:proofErr w:type="spellEnd"/>
      <w:r>
        <w:t xml:space="preserve"> 269</w:t>
      </w:r>
    </w:p>
  </w:footnote>
  <w:footnote w:id="3">
    <w:p w14:paraId="77B3EC87" w14:textId="778C426E" w:rsidR="006F6F71" w:rsidRDefault="006F6F71">
      <w:pPr>
        <w:pStyle w:val="FootnoteText"/>
      </w:pPr>
      <w:r>
        <w:rPr>
          <w:rStyle w:val="FootnoteReference"/>
        </w:rPr>
        <w:footnoteRef/>
      </w:r>
      <w:r>
        <w:t xml:space="preserve"> </w:t>
      </w:r>
      <w:r w:rsidR="0013737C">
        <w:t>Boyce, James A. www.enterthebible.org</w:t>
      </w:r>
    </w:p>
  </w:footnote>
  <w:footnote w:id="4">
    <w:p w14:paraId="709E340D" w14:textId="60D45304" w:rsidR="00B25BB7" w:rsidRDefault="00B25BB7">
      <w:pPr>
        <w:pStyle w:val="FootnoteText"/>
      </w:pPr>
      <w:r>
        <w:rPr>
          <w:rStyle w:val="FootnoteReference"/>
        </w:rPr>
        <w:footnoteRef/>
      </w:r>
      <w:r>
        <w:t xml:space="preserve"> </w:t>
      </w:r>
      <w:r>
        <w:rPr>
          <w:rStyle w:val="FootnoteReference"/>
        </w:rPr>
        <w:footnoteRef/>
      </w:r>
      <w:r>
        <w:t xml:space="preserve"> Hayes, Richard B.  New Interpreters Bible Commentary XI, </w:t>
      </w:r>
      <w:proofErr w:type="spellStart"/>
      <w:r>
        <w:t>pg</w:t>
      </w:r>
      <w:proofErr w:type="spellEnd"/>
      <w:r>
        <w:t xml:space="preserve"> 335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C3"/>
    <w:multiLevelType w:val="hybridMultilevel"/>
    <w:tmpl w:val="5532C074"/>
    <w:lvl w:ilvl="0" w:tplc="16E6E3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84B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7B7F775F"/>
    <w:multiLevelType w:val="hybridMultilevel"/>
    <w:tmpl w:val="80BE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2C"/>
    <w:rsid w:val="0006518D"/>
    <w:rsid w:val="0013737C"/>
    <w:rsid w:val="00162A56"/>
    <w:rsid w:val="003E1637"/>
    <w:rsid w:val="004F712C"/>
    <w:rsid w:val="005D6D79"/>
    <w:rsid w:val="005E4ADA"/>
    <w:rsid w:val="00622FA8"/>
    <w:rsid w:val="006F6F71"/>
    <w:rsid w:val="00724139"/>
    <w:rsid w:val="0079082B"/>
    <w:rsid w:val="008B0F68"/>
    <w:rsid w:val="008C5AF9"/>
    <w:rsid w:val="009C0D24"/>
    <w:rsid w:val="009E684F"/>
    <w:rsid w:val="009E7195"/>
    <w:rsid w:val="00A03827"/>
    <w:rsid w:val="00AD07D5"/>
    <w:rsid w:val="00B25BB7"/>
    <w:rsid w:val="00B525EA"/>
    <w:rsid w:val="00C4344F"/>
    <w:rsid w:val="00D452E9"/>
    <w:rsid w:val="00D626BA"/>
    <w:rsid w:val="00D726A9"/>
    <w:rsid w:val="00DC44E5"/>
    <w:rsid w:val="00FC7522"/>
    <w:rsid w:val="00FD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74F6"/>
  <w15:chartTrackingRefBased/>
  <w15:docId w15:val="{DF19047B-DD57-4AC3-8BF5-AA6F5CB1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2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626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26BA"/>
    <w:pPr>
      <w:keepNext/>
      <w:keepLines/>
      <w:spacing w:before="40" w:after="0"/>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26BA"/>
    <w:pPr>
      <w:keepNext/>
      <w:keepLines/>
      <w:spacing w:before="40" w:after="0"/>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26BA"/>
    <w:pPr>
      <w:keepNext/>
      <w:keepLines/>
      <w:spacing w:before="40" w:after="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26BA"/>
    <w:pPr>
      <w:keepNext/>
      <w:keepLines/>
      <w:spacing w:before="40" w:after="0"/>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26BA"/>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26BA"/>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6BA"/>
    <w:rPr>
      <w:rFonts w:ascii="Times New Roman" w:eastAsia="Times New Roman" w:hAnsi="Times New Roman" w:cs="Times New Roman"/>
      <w:b/>
      <w:bCs/>
      <w:sz w:val="27"/>
      <w:szCs w:val="27"/>
    </w:rPr>
  </w:style>
  <w:style w:type="paragraph" w:styleId="NormalWeb">
    <w:name w:val="Normal (Web)"/>
    <w:basedOn w:val="Normal"/>
    <w:uiPriority w:val="99"/>
    <w:unhideWhenUsed/>
    <w:rsid w:val="00D62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6BA"/>
    <w:rPr>
      <w:color w:val="0000FF"/>
      <w:u w:val="single"/>
    </w:rPr>
  </w:style>
  <w:style w:type="character" w:styleId="Strong">
    <w:name w:val="Strong"/>
    <w:basedOn w:val="DefaultParagraphFont"/>
    <w:uiPriority w:val="22"/>
    <w:qFormat/>
    <w:rsid w:val="00D626BA"/>
    <w:rPr>
      <w:b/>
      <w:bCs/>
    </w:rPr>
  </w:style>
  <w:style w:type="character" w:styleId="Emphasis">
    <w:name w:val="Emphasis"/>
    <w:basedOn w:val="DefaultParagraphFont"/>
    <w:uiPriority w:val="20"/>
    <w:qFormat/>
    <w:rsid w:val="00D626BA"/>
    <w:rPr>
      <w:i/>
      <w:iCs/>
    </w:rPr>
  </w:style>
  <w:style w:type="character" w:customStyle="1" w:styleId="Heading2Char">
    <w:name w:val="Heading 2 Char"/>
    <w:basedOn w:val="DefaultParagraphFont"/>
    <w:link w:val="Heading2"/>
    <w:uiPriority w:val="9"/>
    <w:semiHidden/>
    <w:rsid w:val="00D626B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26B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626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626B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626B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626B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626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26B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626BA"/>
    <w:pPr>
      <w:ind w:left="720"/>
      <w:contextualSpacing/>
    </w:pPr>
  </w:style>
  <w:style w:type="paragraph" w:styleId="FootnoteText">
    <w:name w:val="footnote text"/>
    <w:basedOn w:val="Normal"/>
    <w:link w:val="FootnoteTextChar"/>
    <w:uiPriority w:val="99"/>
    <w:semiHidden/>
    <w:unhideWhenUsed/>
    <w:rsid w:val="00162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A56"/>
    <w:rPr>
      <w:sz w:val="20"/>
      <w:szCs w:val="20"/>
    </w:rPr>
  </w:style>
  <w:style w:type="character" w:styleId="FootnoteReference">
    <w:name w:val="footnote reference"/>
    <w:basedOn w:val="DefaultParagraphFont"/>
    <w:uiPriority w:val="99"/>
    <w:semiHidden/>
    <w:unhideWhenUsed/>
    <w:rsid w:val="00162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440">
      <w:bodyDiv w:val="1"/>
      <w:marLeft w:val="0"/>
      <w:marRight w:val="0"/>
      <w:marTop w:val="0"/>
      <w:marBottom w:val="0"/>
      <w:divBdr>
        <w:top w:val="none" w:sz="0" w:space="0" w:color="auto"/>
        <w:left w:val="none" w:sz="0" w:space="0" w:color="auto"/>
        <w:bottom w:val="none" w:sz="0" w:space="0" w:color="auto"/>
        <w:right w:val="none" w:sz="0" w:space="0" w:color="auto"/>
      </w:divBdr>
    </w:div>
    <w:div w:id="1478261969">
      <w:bodyDiv w:val="1"/>
      <w:marLeft w:val="0"/>
      <w:marRight w:val="0"/>
      <w:marTop w:val="0"/>
      <w:marBottom w:val="0"/>
      <w:divBdr>
        <w:top w:val="none" w:sz="0" w:space="0" w:color="auto"/>
        <w:left w:val="none" w:sz="0" w:space="0" w:color="auto"/>
        <w:bottom w:val="none" w:sz="0" w:space="0" w:color="auto"/>
        <w:right w:val="none" w:sz="0" w:space="0" w:color="auto"/>
      </w:divBdr>
    </w:div>
    <w:div w:id="1710109992">
      <w:bodyDiv w:val="1"/>
      <w:marLeft w:val="0"/>
      <w:marRight w:val="0"/>
      <w:marTop w:val="0"/>
      <w:marBottom w:val="0"/>
      <w:divBdr>
        <w:top w:val="none" w:sz="0" w:space="0" w:color="auto"/>
        <w:left w:val="none" w:sz="0" w:space="0" w:color="auto"/>
        <w:bottom w:val="none" w:sz="0" w:space="0" w:color="auto"/>
        <w:right w:val="none" w:sz="0" w:space="0" w:color="auto"/>
      </w:divBdr>
    </w:div>
    <w:div w:id="1824157429">
      <w:bodyDiv w:val="1"/>
      <w:marLeft w:val="0"/>
      <w:marRight w:val="0"/>
      <w:marTop w:val="0"/>
      <w:marBottom w:val="0"/>
      <w:divBdr>
        <w:top w:val="none" w:sz="0" w:space="0" w:color="auto"/>
        <w:left w:val="none" w:sz="0" w:space="0" w:color="auto"/>
        <w:bottom w:val="none" w:sz="0" w:space="0" w:color="auto"/>
        <w:right w:val="none" w:sz="0" w:space="0" w:color="auto"/>
      </w:divBdr>
    </w:div>
    <w:div w:id="2028479164">
      <w:bodyDiv w:val="1"/>
      <w:marLeft w:val="0"/>
      <w:marRight w:val="0"/>
      <w:marTop w:val="0"/>
      <w:marBottom w:val="0"/>
      <w:divBdr>
        <w:top w:val="none" w:sz="0" w:space="0" w:color="auto"/>
        <w:left w:val="none" w:sz="0" w:space="0" w:color="auto"/>
        <w:bottom w:val="none" w:sz="0" w:space="0" w:color="auto"/>
        <w:right w:val="none" w:sz="0" w:space="0" w:color="auto"/>
      </w:divBdr>
    </w:div>
    <w:div w:id="21264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2E52-96A3-4C88-A93A-115F68CD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2017-11-22T18:06:00Z</dcterms:created>
  <dcterms:modified xsi:type="dcterms:W3CDTF">2017-11-22T18:06:00Z</dcterms:modified>
</cp:coreProperties>
</file>