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20" w:rsidRPr="00C96665" w:rsidRDefault="00C84B26" w:rsidP="00314F1F">
      <w:pPr>
        <w:jc w:val="center"/>
        <w:rPr>
          <w:rFonts w:asciiTheme="majorHAnsi" w:hAnsiTheme="majorHAnsi"/>
          <w:sz w:val="36"/>
          <w:szCs w:val="36"/>
          <w:u w:val="single"/>
        </w:rPr>
      </w:pPr>
      <w:r w:rsidRPr="00C96665">
        <w:rPr>
          <w:rFonts w:asciiTheme="majorHAnsi" w:hAnsiTheme="majorHAnsi"/>
          <w:sz w:val="36"/>
          <w:szCs w:val="36"/>
          <w:u w:val="single"/>
        </w:rPr>
        <w:t>In</w:t>
      </w:r>
      <w:r w:rsidR="00314F1F" w:rsidRPr="00C96665">
        <w:rPr>
          <w:rFonts w:asciiTheme="majorHAnsi" w:hAnsiTheme="majorHAnsi"/>
          <w:sz w:val="36"/>
          <w:szCs w:val="36"/>
          <w:u w:val="single"/>
        </w:rPr>
        <w:t>troduction to Wisdom Literature</w:t>
      </w:r>
    </w:p>
    <w:p w:rsidR="00314F1F" w:rsidRPr="00E62980" w:rsidRDefault="00314F1F">
      <w:pPr>
        <w:rPr>
          <w:b/>
          <w:sz w:val="24"/>
          <w:szCs w:val="24"/>
          <w:u w:val="single"/>
        </w:rPr>
      </w:pPr>
      <w:r w:rsidRPr="00E62980">
        <w:rPr>
          <w:b/>
          <w:sz w:val="24"/>
          <w:szCs w:val="24"/>
          <w:u w:val="single"/>
        </w:rPr>
        <w:t xml:space="preserve">What is wisdom? </w:t>
      </w:r>
      <w:r w:rsidR="00C96665" w:rsidRPr="00E62980">
        <w:rPr>
          <w:b/>
          <w:sz w:val="24"/>
          <w:szCs w:val="24"/>
          <w:u w:val="single"/>
        </w:rPr>
        <w:t xml:space="preserve">  </w:t>
      </w:r>
      <w:r w:rsidRPr="00E62980">
        <w:rPr>
          <w:b/>
          <w:sz w:val="24"/>
          <w:szCs w:val="24"/>
          <w:u w:val="single"/>
        </w:rPr>
        <w:t>Who is Wisdom?</w:t>
      </w:r>
    </w:p>
    <w:p w:rsidR="006225E6" w:rsidRDefault="006225E6">
      <w:pPr>
        <w:rPr>
          <w:rFonts w:cs="Arial"/>
          <w:sz w:val="24"/>
          <w:szCs w:val="24"/>
          <w:lang w:bidi="he-IL"/>
        </w:rPr>
      </w:pPr>
      <w:r w:rsidRPr="006225E6">
        <w:rPr>
          <w:rFonts w:cs="Arial"/>
          <w:b/>
          <w:bCs/>
          <w:sz w:val="24"/>
          <w:szCs w:val="24"/>
          <w:lang w:bidi="he-IL"/>
        </w:rPr>
        <w:t xml:space="preserve">Psalm 111:10 </w:t>
      </w:r>
      <w:r w:rsidRPr="006225E6">
        <w:rPr>
          <w:rFonts w:cs="Arial"/>
          <w:sz w:val="24"/>
          <w:szCs w:val="24"/>
          <w:lang w:bidi="he-IL"/>
        </w:rPr>
        <w:t xml:space="preserve">  </w:t>
      </w:r>
      <w:r w:rsidRPr="006225E6">
        <w:rPr>
          <w:rFonts w:cs="Arial"/>
          <w:sz w:val="24"/>
          <w:szCs w:val="24"/>
          <w:vertAlign w:val="superscript"/>
          <w:lang w:bidi="he-IL"/>
        </w:rPr>
        <w:t>10</w:t>
      </w:r>
      <w:r w:rsidRPr="006225E6">
        <w:rPr>
          <w:rFonts w:cs="Arial"/>
          <w:sz w:val="24"/>
          <w:szCs w:val="24"/>
          <w:lang w:bidi="he-IL"/>
        </w:rPr>
        <w:t xml:space="preserve"> </w:t>
      </w:r>
      <w:proofErr w:type="gramStart"/>
      <w:r w:rsidRPr="006225E6">
        <w:rPr>
          <w:rFonts w:cs="Arial"/>
          <w:sz w:val="24"/>
          <w:szCs w:val="24"/>
          <w:lang w:bidi="he-IL"/>
        </w:rPr>
        <w:t>The</w:t>
      </w:r>
      <w:proofErr w:type="gramEnd"/>
      <w:r w:rsidRPr="006225E6">
        <w:rPr>
          <w:rFonts w:cs="Arial"/>
          <w:sz w:val="24"/>
          <w:szCs w:val="24"/>
          <w:lang w:bidi="he-IL"/>
        </w:rPr>
        <w:t xml:space="preserve"> fear of the LORD is the beginning of wisdom; all those who practice it have a good understanding. His praise endures forever.</w:t>
      </w:r>
    </w:p>
    <w:p w:rsidR="006225E6" w:rsidRPr="006225E6" w:rsidRDefault="006225E6">
      <w:pPr>
        <w:rPr>
          <w:b/>
          <w:sz w:val="24"/>
          <w:szCs w:val="24"/>
        </w:rPr>
      </w:pPr>
      <w:r w:rsidRPr="006225E6">
        <w:rPr>
          <w:rFonts w:cs="Arial"/>
          <w:b/>
          <w:bCs/>
          <w:sz w:val="24"/>
          <w:szCs w:val="24"/>
          <w:lang w:bidi="he-IL"/>
        </w:rPr>
        <w:t xml:space="preserve">Proverbs 1:7 </w:t>
      </w:r>
      <w:r w:rsidRPr="006225E6">
        <w:rPr>
          <w:rFonts w:cs="Arial"/>
          <w:sz w:val="24"/>
          <w:szCs w:val="24"/>
          <w:lang w:bidi="he-IL"/>
        </w:rPr>
        <w:t xml:space="preserve">  </w:t>
      </w:r>
      <w:r w:rsidRPr="006225E6">
        <w:rPr>
          <w:rFonts w:cs="Arial"/>
          <w:sz w:val="24"/>
          <w:szCs w:val="24"/>
          <w:vertAlign w:val="superscript"/>
          <w:lang w:bidi="he-IL"/>
        </w:rPr>
        <w:t>7</w:t>
      </w:r>
      <w:r w:rsidRPr="006225E6">
        <w:rPr>
          <w:rFonts w:cs="Arial"/>
          <w:sz w:val="24"/>
          <w:szCs w:val="24"/>
          <w:lang w:bidi="he-IL"/>
        </w:rPr>
        <w:t xml:space="preserve"> </w:t>
      </w:r>
      <w:proofErr w:type="gramStart"/>
      <w:r w:rsidRPr="006225E6">
        <w:rPr>
          <w:rFonts w:cs="Arial"/>
          <w:sz w:val="24"/>
          <w:szCs w:val="24"/>
          <w:lang w:bidi="he-IL"/>
        </w:rPr>
        <w:t>The</w:t>
      </w:r>
      <w:proofErr w:type="gramEnd"/>
      <w:r w:rsidRPr="006225E6">
        <w:rPr>
          <w:rFonts w:cs="Arial"/>
          <w:sz w:val="24"/>
          <w:szCs w:val="24"/>
          <w:lang w:bidi="he-IL"/>
        </w:rPr>
        <w:t xml:space="preserve"> fear of the LORD is the beginning of knowledge; fools despise wisdom and instruction.</w:t>
      </w:r>
    </w:p>
    <w:p w:rsidR="00C84B26" w:rsidRPr="00C96665" w:rsidRDefault="00C84B26">
      <w:pPr>
        <w:rPr>
          <w:rFonts w:cs="Bwgrkl"/>
          <w:sz w:val="24"/>
          <w:szCs w:val="24"/>
          <w:lang w:bidi="he-IL"/>
        </w:rPr>
      </w:pPr>
      <w:r w:rsidRPr="00C96665">
        <w:rPr>
          <w:sz w:val="24"/>
          <w:szCs w:val="24"/>
        </w:rPr>
        <w:t xml:space="preserve">Wisdom - </w:t>
      </w:r>
      <w:proofErr w:type="spellStart"/>
      <w:r w:rsidRPr="00C96665">
        <w:rPr>
          <w:rFonts w:ascii="Bwgrkl" w:hAnsi="Bwgrkl" w:cs="Bwgrkl"/>
          <w:sz w:val="32"/>
          <w:szCs w:val="32"/>
          <w:lang w:bidi="he-IL"/>
        </w:rPr>
        <w:t>sofi</w:t>
      </w:r>
      <w:proofErr w:type="gramStart"/>
      <w:r w:rsidRPr="00C96665">
        <w:rPr>
          <w:rFonts w:ascii="Bwgrkl" w:hAnsi="Bwgrkl" w:cs="Bwgrkl"/>
          <w:sz w:val="32"/>
          <w:szCs w:val="32"/>
          <w:lang w:bidi="he-IL"/>
        </w:rPr>
        <w:t>,a</w:t>
      </w:r>
      <w:proofErr w:type="spellEnd"/>
      <w:proofErr w:type="gramEnd"/>
      <w:r w:rsidRPr="00C96665">
        <w:rPr>
          <w:rFonts w:ascii="Bwgrkl" w:hAnsi="Bwgrkl" w:cs="Bwgrkl"/>
          <w:sz w:val="32"/>
          <w:szCs w:val="32"/>
          <w:lang w:bidi="he-IL"/>
        </w:rPr>
        <w:t xml:space="preserve"> </w:t>
      </w:r>
      <w:r w:rsidRPr="00C96665">
        <w:rPr>
          <w:rFonts w:cs="Bwgrkl"/>
          <w:sz w:val="24"/>
          <w:szCs w:val="24"/>
          <w:lang w:bidi="he-IL"/>
        </w:rPr>
        <w:t>– Sophia</w:t>
      </w:r>
    </w:p>
    <w:p w:rsidR="00C84B26" w:rsidRPr="00C96665" w:rsidRDefault="00C84B26" w:rsidP="00C84B26">
      <w:pPr>
        <w:autoSpaceDE w:val="0"/>
        <w:autoSpaceDN w:val="0"/>
        <w:adjustRightInd w:val="0"/>
        <w:spacing w:after="0" w:line="240" w:lineRule="auto"/>
        <w:rPr>
          <w:rFonts w:cs="Arial"/>
          <w:sz w:val="24"/>
          <w:szCs w:val="24"/>
          <w:lang w:bidi="he-IL"/>
        </w:rPr>
      </w:pPr>
      <w:r w:rsidRPr="00C96665">
        <w:rPr>
          <w:rFonts w:cs="Arial"/>
          <w:sz w:val="24"/>
          <w:szCs w:val="24"/>
          <w:vertAlign w:val="superscript"/>
          <w:lang w:bidi="he-IL"/>
        </w:rPr>
        <w:t xml:space="preserve">NRS </w:t>
      </w:r>
      <w:r w:rsidRPr="00C96665">
        <w:rPr>
          <w:rFonts w:cs="Arial"/>
          <w:b/>
          <w:bCs/>
          <w:sz w:val="24"/>
          <w:szCs w:val="24"/>
          <w:lang w:bidi="he-IL"/>
        </w:rPr>
        <w:t>Proverbs 1:20</w:t>
      </w:r>
      <w:r w:rsidRPr="00C96665">
        <w:rPr>
          <w:rFonts w:cs="Arial"/>
          <w:sz w:val="24"/>
          <w:szCs w:val="24"/>
          <w:lang w:bidi="he-IL"/>
        </w:rPr>
        <w:t xml:space="preserve"> Wisdom cries out i</w:t>
      </w:r>
      <w:bookmarkStart w:id="0" w:name="_GoBack"/>
      <w:bookmarkEnd w:id="0"/>
      <w:r w:rsidRPr="00C96665">
        <w:rPr>
          <w:rFonts w:cs="Arial"/>
          <w:sz w:val="24"/>
          <w:szCs w:val="24"/>
          <w:lang w:bidi="he-IL"/>
        </w:rPr>
        <w:t>n the street; in the squares she raises her voice.</w:t>
      </w:r>
    </w:p>
    <w:p w:rsidR="00C84B26" w:rsidRPr="00C96665" w:rsidRDefault="00C84B26">
      <w:pPr>
        <w:rPr>
          <w:rFonts w:ascii="Arial" w:hAnsi="Arial" w:cs="Arial"/>
          <w:b/>
          <w:bCs/>
          <w:sz w:val="20"/>
          <w:szCs w:val="20"/>
          <w:lang w:bidi="he-IL"/>
        </w:rPr>
      </w:pPr>
    </w:p>
    <w:p w:rsidR="00C96665" w:rsidRPr="00C96665" w:rsidRDefault="00C96665" w:rsidP="00C96665">
      <w:pPr>
        <w:rPr>
          <w:rFonts w:cs="Arial"/>
          <w:sz w:val="24"/>
          <w:szCs w:val="24"/>
          <w:lang w:bidi="he-IL"/>
        </w:rPr>
      </w:pPr>
      <w:r w:rsidRPr="00C96665">
        <w:rPr>
          <w:rFonts w:cs="Arial"/>
          <w:sz w:val="24"/>
          <w:szCs w:val="24"/>
          <w:lang w:bidi="he-IL"/>
        </w:rPr>
        <w:t xml:space="preserve">“In Biblical studies, “wisdom literature” designates the books of Proverbs, Job, </w:t>
      </w:r>
      <w:proofErr w:type="spellStart"/>
      <w:r w:rsidRPr="00C96665">
        <w:rPr>
          <w:rFonts w:cs="Arial"/>
          <w:sz w:val="24"/>
          <w:szCs w:val="24"/>
          <w:lang w:bidi="he-IL"/>
        </w:rPr>
        <w:t>Qohelet</w:t>
      </w:r>
      <w:proofErr w:type="spellEnd"/>
      <w:r w:rsidRPr="00C96665">
        <w:rPr>
          <w:rFonts w:cs="Arial"/>
          <w:sz w:val="24"/>
          <w:szCs w:val="24"/>
          <w:lang w:bidi="he-IL"/>
        </w:rPr>
        <w:t xml:space="preserve"> (Ecclesiastes), and in the Apocrypha or deuterocanonical books, Sirach and the Wisdom of Solomon.  The Song of Songs is often included on the grounds that it, like the wisdom books, is “of Solomon”.  </w:t>
      </w:r>
      <w:r w:rsidRPr="00C96665">
        <w:rPr>
          <w:rStyle w:val="FootnoteReference"/>
          <w:rFonts w:cs="Arial"/>
          <w:sz w:val="24"/>
          <w:szCs w:val="24"/>
          <w:lang w:bidi="he-IL"/>
        </w:rPr>
        <w:footnoteReference w:id="1"/>
      </w:r>
    </w:p>
    <w:p w:rsidR="00C853A6" w:rsidRDefault="00C853A6" w:rsidP="00C853A6">
      <w:pPr>
        <w:spacing w:after="0"/>
        <w:ind w:left="720"/>
        <w:rPr>
          <w:rStyle w:val="apple-converted-space"/>
          <w:rFonts w:cs="Arial"/>
          <w:sz w:val="24"/>
          <w:szCs w:val="24"/>
          <w:shd w:val="clear" w:color="auto" w:fill="FFFFFF"/>
        </w:rPr>
      </w:pPr>
      <w:proofErr w:type="spellStart"/>
      <w:r w:rsidRPr="00C96665">
        <w:rPr>
          <w:rStyle w:val="hvr"/>
          <w:rFonts w:ascii="Arial" w:hAnsi="Arial" w:cs="Arial"/>
          <w:sz w:val="20"/>
          <w:szCs w:val="20"/>
          <w:shd w:val="clear" w:color="auto" w:fill="FFFFFF"/>
        </w:rPr>
        <w:t>Qohelet</w:t>
      </w:r>
      <w:proofErr w:type="spellEnd"/>
      <w:r w:rsidRPr="00C96665">
        <w:rPr>
          <w:rStyle w:val="hvr"/>
          <w:rFonts w:ascii="Arial" w:hAnsi="Arial" w:cs="Arial"/>
          <w:sz w:val="20"/>
          <w:szCs w:val="20"/>
          <w:shd w:val="clear" w:color="auto" w:fill="FFFFFF"/>
        </w:rPr>
        <w:t xml:space="preserve"> – Hebrew - </w:t>
      </w:r>
      <w:proofErr w:type="spellStart"/>
      <w:r w:rsidRPr="00C96665">
        <w:rPr>
          <w:rFonts w:ascii="Bwhebb" w:hAnsi="Bwhebb" w:cs="Bwhebb"/>
          <w:sz w:val="36"/>
          <w:szCs w:val="36"/>
          <w:lang w:bidi="he-IL"/>
        </w:rPr>
        <w:t>tl</w:t>
      </w:r>
      <w:proofErr w:type="gramStart"/>
      <w:r w:rsidRPr="00C96665">
        <w:rPr>
          <w:rFonts w:ascii="Bwhebb" w:hAnsi="Bwhebb" w:cs="Bwhebb"/>
          <w:sz w:val="36"/>
          <w:szCs w:val="36"/>
          <w:lang w:bidi="he-IL"/>
        </w:rPr>
        <w:t>,h,äqo</w:t>
      </w:r>
      <w:proofErr w:type="spellEnd"/>
      <w:proofErr w:type="gramEnd"/>
      <w:r w:rsidRPr="00C96665">
        <w:rPr>
          <w:rStyle w:val="hvr"/>
          <w:rFonts w:ascii="Arial" w:hAnsi="Arial" w:cs="Arial"/>
          <w:sz w:val="20"/>
          <w:szCs w:val="20"/>
          <w:shd w:val="clear" w:color="auto" w:fill="FFFFFF"/>
        </w:rPr>
        <w:t xml:space="preserve"> </w:t>
      </w:r>
      <w:r>
        <w:rPr>
          <w:rStyle w:val="hvr"/>
          <w:rFonts w:ascii="Arial" w:hAnsi="Arial" w:cs="Arial"/>
          <w:sz w:val="20"/>
          <w:szCs w:val="20"/>
          <w:shd w:val="clear" w:color="auto" w:fill="FFFFFF"/>
        </w:rPr>
        <w:t xml:space="preserve"> - “The Preacher to the Church” </w:t>
      </w:r>
      <w:r w:rsidRPr="00C96665">
        <w:rPr>
          <w:rStyle w:val="hvr"/>
          <w:rFonts w:cs="Arial"/>
          <w:sz w:val="24"/>
          <w:szCs w:val="24"/>
          <w:shd w:val="clear" w:color="auto" w:fill="FFFFFF"/>
        </w:rPr>
        <w:t>[Late</w:t>
      </w:r>
      <w:r w:rsidRPr="00C96665">
        <w:rPr>
          <w:rStyle w:val="apple-converted-space"/>
          <w:rFonts w:cs="Arial"/>
          <w:sz w:val="24"/>
          <w:szCs w:val="24"/>
          <w:shd w:val="clear" w:color="auto" w:fill="FFFFFF"/>
        </w:rPr>
        <w:t> </w:t>
      </w:r>
      <w:r w:rsidRPr="00C96665">
        <w:rPr>
          <w:rStyle w:val="hvr"/>
          <w:rFonts w:cs="Arial"/>
          <w:sz w:val="24"/>
          <w:szCs w:val="24"/>
          <w:shd w:val="clear" w:color="auto" w:fill="FFFFFF"/>
        </w:rPr>
        <w:t>Latin</w:t>
      </w:r>
      <w:r w:rsidRPr="00C96665">
        <w:rPr>
          <w:rStyle w:val="apple-converted-space"/>
          <w:rFonts w:cs="Arial"/>
          <w:sz w:val="24"/>
          <w:szCs w:val="24"/>
          <w:shd w:val="clear" w:color="auto" w:fill="FFFFFF"/>
        </w:rPr>
        <w:t> </w:t>
      </w:r>
      <w:r w:rsidRPr="00C96665">
        <w:rPr>
          <w:rStyle w:val="hvr"/>
          <w:rFonts w:cs="Courier New"/>
          <w:sz w:val="24"/>
          <w:szCs w:val="24"/>
          <w:shd w:val="clear" w:color="auto" w:fill="FFFFFF"/>
        </w:rPr>
        <w:t>Ecclēsiastēs</w:t>
      </w:r>
      <w:r w:rsidRPr="00C96665">
        <w:rPr>
          <w:rFonts w:cs="Arial"/>
          <w:sz w:val="24"/>
          <w:szCs w:val="24"/>
          <w:shd w:val="clear" w:color="auto" w:fill="FFFFFF"/>
        </w:rPr>
        <w:t>,</w:t>
      </w:r>
      <w:r w:rsidRPr="00C96665">
        <w:rPr>
          <w:rStyle w:val="apple-converted-space"/>
          <w:rFonts w:cs="Arial"/>
          <w:sz w:val="24"/>
          <w:szCs w:val="24"/>
          <w:shd w:val="clear" w:color="auto" w:fill="FFFFFF"/>
        </w:rPr>
        <w:t> </w:t>
      </w:r>
      <w:r w:rsidRPr="00C96665">
        <w:rPr>
          <w:rStyle w:val="hvr"/>
          <w:rFonts w:cs="Arial"/>
          <w:sz w:val="24"/>
          <w:szCs w:val="24"/>
          <w:shd w:val="clear" w:color="auto" w:fill="FFFFFF"/>
        </w:rPr>
        <w:t>from</w:t>
      </w:r>
      <w:r w:rsidRPr="00C96665">
        <w:rPr>
          <w:rStyle w:val="apple-converted-space"/>
          <w:rFonts w:cs="Arial"/>
          <w:sz w:val="24"/>
          <w:szCs w:val="24"/>
          <w:shd w:val="clear" w:color="auto" w:fill="FFFFFF"/>
        </w:rPr>
        <w:t> </w:t>
      </w:r>
      <w:r w:rsidRPr="00C96665">
        <w:rPr>
          <w:rStyle w:val="hvr"/>
          <w:rFonts w:cs="Arial"/>
          <w:sz w:val="24"/>
          <w:szCs w:val="24"/>
          <w:shd w:val="clear" w:color="auto" w:fill="FFFFFF"/>
        </w:rPr>
        <w:t>Greek</w:t>
      </w:r>
      <w:r w:rsidRPr="00C96665">
        <w:rPr>
          <w:rStyle w:val="apple-converted-space"/>
          <w:rFonts w:cs="Arial"/>
          <w:sz w:val="24"/>
          <w:szCs w:val="24"/>
          <w:shd w:val="clear" w:color="auto" w:fill="FFFFFF"/>
        </w:rPr>
        <w:t> </w:t>
      </w:r>
      <w:r w:rsidRPr="00C96665">
        <w:rPr>
          <w:rStyle w:val="hvr"/>
          <w:rFonts w:cs="Courier New"/>
          <w:sz w:val="24"/>
          <w:szCs w:val="24"/>
          <w:shd w:val="clear" w:color="auto" w:fill="FFFFFF"/>
        </w:rPr>
        <w:t>Ekklēsiastēs</w:t>
      </w:r>
      <w:r w:rsidRPr="00C96665">
        <w:rPr>
          <w:rFonts w:cs="Arial"/>
          <w:sz w:val="24"/>
          <w:szCs w:val="24"/>
          <w:shd w:val="clear" w:color="auto" w:fill="FFFFFF"/>
        </w:rPr>
        <w:t>,</w:t>
      </w:r>
      <w:r w:rsidRPr="00C96665">
        <w:rPr>
          <w:rStyle w:val="apple-converted-space"/>
          <w:rFonts w:cs="Arial"/>
          <w:sz w:val="24"/>
          <w:szCs w:val="24"/>
          <w:shd w:val="clear" w:color="auto" w:fill="FFFFFF"/>
        </w:rPr>
        <w:t> </w:t>
      </w:r>
      <w:r w:rsidRPr="00C96665">
        <w:rPr>
          <w:rStyle w:val="hvr"/>
          <w:rFonts w:cs="Arial"/>
          <w:i/>
          <w:iCs/>
          <w:sz w:val="24"/>
          <w:szCs w:val="24"/>
          <w:shd w:val="clear" w:color="auto" w:fill="FFFFFF"/>
        </w:rPr>
        <w:t>preacher</w:t>
      </w:r>
      <w:r w:rsidRPr="00C96665">
        <w:rPr>
          <w:rStyle w:val="apple-converted-space"/>
          <w:rFonts w:cs="Arial"/>
          <w:sz w:val="24"/>
          <w:szCs w:val="24"/>
          <w:shd w:val="clear" w:color="auto" w:fill="FFFFFF"/>
        </w:rPr>
        <w:t> </w:t>
      </w:r>
      <w:r w:rsidRPr="00C96665">
        <w:rPr>
          <w:rStyle w:val="hvr"/>
          <w:rFonts w:cs="Arial"/>
          <w:sz w:val="24"/>
          <w:szCs w:val="24"/>
          <w:shd w:val="clear" w:color="auto" w:fill="FFFFFF"/>
        </w:rPr>
        <w:t>(translation</w:t>
      </w:r>
      <w:r w:rsidRPr="00C96665">
        <w:rPr>
          <w:rStyle w:val="apple-converted-space"/>
          <w:rFonts w:cs="Arial"/>
          <w:sz w:val="24"/>
          <w:szCs w:val="24"/>
          <w:shd w:val="clear" w:color="auto" w:fill="FFFFFF"/>
        </w:rPr>
        <w:t> </w:t>
      </w:r>
      <w:r w:rsidRPr="00C96665">
        <w:rPr>
          <w:rFonts w:cs="Arial"/>
          <w:sz w:val="24"/>
          <w:szCs w:val="24"/>
          <w:shd w:val="clear" w:color="auto" w:fill="FFFFFF"/>
        </w:rPr>
        <w:t>of</w:t>
      </w:r>
      <w:r w:rsidRPr="00C96665">
        <w:rPr>
          <w:rStyle w:val="apple-converted-space"/>
          <w:rFonts w:cs="Arial"/>
          <w:sz w:val="24"/>
          <w:szCs w:val="24"/>
          <w:shd w:val="clear" w:color="auto" w:fill="FFFFFF"/>
        </w:rPr>
        <w:t> </w:t>
      </w:r>
      <w:r w:rsidRPr="00C96665">
        <w:rPr>
          <w:rStyle w:val="hvr"/>
          <w:rFonts w:cs="Arial"/>
          <w:sz w:val="24"/>
          <w:szCs w:val="24"/>
          <w:shd w:val="clear" w:color="auto" w:fill="FFFFFF"/>
        </w:rPr>
        <w:t>Hebrew</w:t>
      </w:r>
      <w:r w:rsidRPr="00C96665">
        <w:rPr>
          <w:rStyle w:val="apple-converted-space"/>
          <w:rFonts w:cs="Arial"/>
          <w:sz w:val="24"/>
          <w:szCs w:val="24"/>
          <w:shd w:val="clear" w:color="auto" w:fill="FFFFFF"/>
        </w:rPr>
        <w:t> </w:t>
      </w:r>
    </w:p>
    <w:p w:rsidR="00C853A6" w:rsidRPr="00C96665" w:rsidRDefault="00C853A6" w:rsidP="00C853A6">
      <w:pPr>
        <w:spacing w:after="0"/>
        <w:ind w:left="720"/>
        <w:rPr>
          <w:rFonts w:cs="Arial"/>
          <w:sz w:val="24"/>
          <w:szCs w:val="24"/>
          <w:shd w:val="clear" w:color="auto" w:fill="FFFFFF"/>
        </w:rPr>
      </w:pPr>
      <w:proofErr w:type="spellStart"/>
      <w:proofErr w:type="gramStart"/>
      <w:r w:rsidRPr="00C96665">
        <w:rPr>
          <w:rStyle w:val="hvr"/>
          <w:rFonts w:cs="Courier New"/>
          <w:sz w:val="24"/>
          <w:szCs w:val="24"/>
          <w:shd w:val="clear" w:color="auto" w:fill="FFFFFF"/>
        </w:rPr>
        <w:t>qōhelet</w:t>
      </w:r>
      <w:proofErr w:type="spellEnd"/>
      <w:proofErr w:type="gramEnd"/>
      <w:r w:rsidRPr="00C96665">
        <w:rPr>
          <w:rFonts w:cs="Arial"/>
          <w:sz w:val="24"/>
          <w:szCs w:val="24"/>
          <w:shd w:val="clear" w:color="auto" w:fill="FFFFFF"/>
        </w:rPr>
        <w:t>),</w:t>
      </w:r>
      <w:r>
        <w:rPr>
          <w:rFonts w:cs="Arial"/>
          <w:sz w:val="24"/>
          <w:szCs w:val="24"/>
          <w:shd w:val="clear" w:color="auto" w:fill="FFFFFF"/>
        </w:rPr>
        <w:t xml:space="preserve"> </w:t>
      </w:r>
      <w:r w:rsidRPr="00C96665">
        <w:rPr>
          <w:rStyle w:val="apple-converted-space"/>
          <w:rFonts w:cs="Arial"/>
          <w:sz w:val="24"/>
          <w:szCs w:val="24"/>
          <w:shd w:val="clear" w:color="auto" w:fill="FFFFFF"/>
        </w:rPr>
        <w:t xml:space="preserve">From </w:t>
      </w:r>
      <w:proofErr w:type="spellStart"/>
      <w:r w:rsidRPr="00C96665">
        <w:rPr>
          <w:rStyle w:val="hvr"/>
          <w:rFonts w:cs="Courier New"/>
          <w:sz w:val="24"/>
          <w:szCs w:val="24"/>
          <w:shd w:val="clear" w:color="auto" w:fill="FFFFFF"/>
        </w:rPr>
        <w:t>ekklēsiastēs</w:t>
      </w:r>
      <w:proofErr w:type="spellEnd"/>
      <w:r w:rsidRPr="00C96665">
        <w:rPr>
          <w:rFonts w:cs="Arial"/>
          <w:sz w:val="24"/>
          <w:szCs w:val="24"/>
          <w:shd w:val="clear" w:color="auto" w:fill="FFFFFF"/>
        </w:rPr>
        <w:t>,</w:t>
      </w:r>
      <w:r w:rsidRPr="00C96665">
        <w:rPr>
          <w:rStyle w:val="apple-converted-space"/>
          <w:rFonts w:cs="Arial"/>
          <w:sz w:val="24"/>
          <w:szCs w:val="24"/>
          <w:shd w:val="clear" w:color="auto" w:fill="FFFFFF"/>
        </w:rPr>
        <w:t> </w:t>
      </w:r>
      <w:r w:rsidRPr="00C96665">
        <w:rPr>
          <w:rFonts w:cs="Arial"/>
          <w:i/>
          <w:iCs/>
          <w:sz w:val="24"/>
          <w:szCs w:val="24"/>
          <w:shd w:val="clear" w:color="auto" w:fill="FFFFFF"/>
        </w:rPr>
        <w:t>a</w:t>
      </w:r>
      <w:r w:rsidRPr="00C96665">
        <w:rPr>
          <w:rStyle w:val="apple-converted-space"/>
          <w:rFonts w:cs="Arial"/>
          <w:i/>
          <w:iCs/>
          <w:sz w:val="24"/>
          <w:szCs w:val="24"/>
          <w:shd w:val="clear" w:color="auto" w:fill="FFFFFF"/>
        </w:rPr>
        <w:t> </w:t>
      </w:r>
      <w:r w:rsidRPr="00C96665">
        <w:rPr>
          <w:rStyle w:val="hvr"/>
          <w:rFonts w:cs="Arial"/>
          <w:i/>
          <w:iCs/>
          <w:sz w:val="24"/>
          <w:szCs w:val="24"/>
          <w:shd w:val="clear" w:color="auto" w:fill="FFFFFF"/>
        </w:rPr>
        <w:t>member</w:t>
      </w:r>
      <w:r w:rsidRPr="00C96665">
        <w:rPr>
          <w:rStyle w:val="apple-converted-space"/>
          <w:rFonts w:cs="Arial"/>
          <w:i/>
          <w:iCs/>
          <w:sz w:val="24"/>
          <w:szCs w:val="24"/>
          <w:shd w:val="clear" w:color="auto" w:fill="FFFFFF"/>
        </w:rPr>
        <w:t> </w:t>
      </w:r>
      <w:r w:rsidRPr="00C96665">
        <w:rPr>
          <w:rFonts w:cs="Arial"/>
          <w:i/>
          <w:iCs/>
          <w:sz w:val="24"/>
          <w:szCs w:val="24"/>
          <w:shd w:val="clear" w:color="auto" w:fill="FFFFFF"/>
        </w:rPr>
        <w:t>of</w:t>
      </w:r>
      <w:r w:rsidRPr="00C96665">
        <w:rPr>
          <w:rStyle w:val="apple-converted-space"/>
          <w:rFonts w:cs="Arial"/>
          <w:i/>
          <w:iCs/>
          <w:sz w:val="24"/>
          <w:szCs w:val="24"/>
          <w:shd w:val="clear" w:color="auto" w:fill="FFFFFF"/>
        </w:rPr>
        <w:t> </w:t>
      </w:r>
      <w:r w:rsidRPr="00C96665">
        <w:rPr>
          <w:rStyle w:val="hvr"/>
          <w:rFonts w:cs="Arial"/>
          <w:i/>
          <w:iCs/>
          <w:sz w:val="24"/>
          <w:szCs w:val="24"/>
          <w:shd w:val="clear" w:color="auto" w:fill="FFFFFF"/>
        </w:rPr>
        <w:t>the</w:t>
      </w:r>
      <w:r w:rsidRPr="00C96665">
        <w:rPr>
          <w:rStyle w:val="apple-converted-space"/>
          <w:rFonts w:cs="Arial"/>
          <w:i/>
          <w:iCs/>
          <w:sz w:val="24"/>
          <w:szCs w:val="24"/>
          <w:shd w:val="clear" w:color="auto" w:fill="FFFFFF"/>
        </w:rPr>
        <w:t> </w:t>
      </w:r>
      <w:r w:rsidRPr="00C96665">
        <w:rPr>
          <w:rStyle w:val="hvr"/>
          <w:rFonts w:cs="Arial"/>
          <w:i/>
          <w:iCs/>
          <w:sz w:val="24"/>
          <w:szCs w:val="24"/>
          <w:shd w:val="clear" w:color="auto" w:fill="FFFFFF"/>
        </w:rPr>
        <w:t>ecclesia</w:t>
      </w:r>
      <w:r w:rsidRPr="00C96665">
        <w:rPr>
          <w:rFonts w:cs="Arial"/>
          <w:sz w:val="24"/>
          <w:szCs w:val="24"/>
          <w:shd w:val="clear" w:color="auto" w:fill="FFFFFF"/>
        </w:rPr>
        <w:t>,</w:t>
      </w:r>
      <w:r w:rsidRPr="00C96665">
        <w:rPr>
          <w:rStyle w:val="apple-converted-space"/>
          <w:rFonts w:cs="Arial"/>
          <w:sz w:val="24"/>
          <w:szCs w:val="24"/>
          <w:shd w:val="clear" w:color="auto" w:fill="FFFFFF"/>
        </w:rPr>
        <w:t> </w:t>
      </w:r>
      <w:r w:rsidRPr="00C96665">
        <w:rPr>
          <w:rStyle w:val="hvr"/>
          <w:rFonts w:cs="Arial"/>
          <w:sz w:val="24"/>
          <w:szCs w:val="24"/>
          <w:shd w:val="clear" w:color="auto" w:fill="FFFFFF"/>
        </w:rPr>
        <w:t>from</w:t>
      </w:r>
      <w:r w:rsidRPr="00C96665">
        <w:rPr>
          <w:rStyle w:val="apple-converted-space"/>
          <w:rFonts w:cs="Arial"/>
          <w:sz w:val="24"/>
          <w:szCs w:val="24"/>
          <w:shd w:val="clear" w:color="auto" w:fill="FFFFFF"/>
        </w:rPr>
        <w:t> </w:t>
      </w:r>
      <w:proofErr w:type="spellStart"/>
      <w:r w:rsidRPr="00C96665">
        <w:rPr>
          <w:rStyle w:val="hvr"/>
          <w:rFonts w:cs="Courier New"/>
          <w:sz w:val="24"/>
          <w:szCs w:val="24"/>
          <w:shd w:val="clear" w:color="auto" w:fill="FFFFFF"/>
        </w:rPr>
        <w:t>ekklēsiā</w:t>
      </w:r>
      <w:proofErr w:type="spellEnd"/>
      <w:r w:rsidRPr="00C96665">
        <w:rPr>
          <w:rFonts w:cs="Arial"/>
          <w:sz w:val="24"/>
          <w:szCs w:val="24"/>
          <w:shd w:val="clear" w:color="auto" w:fill="FFFFFF"/>
        </w:rPr>
        <w:t>,</w:t>
      </w:r>
      <w:r w:rsidRPr="00C96665">
        <w:rPr>
          <w:rStyle w:val="apple-converted-space"/>
          <w:rFonts w:cs="Arial"/>
          <w:sz w:val="24"/>
          <w:szCs w:val="24"/>
          <w:shd w:val="clear" w:color="auto" w:fill="FFFFFF"/>
        </w:rPr>
        <w:t> </w:t>
      </w:r>
      <w:r w:rsidRPr="00C96665">
        <w:rPr>
          <w:rStyle w:val="hvr"/>
          <w:rFonts w:cs="Arial"/>
          <w:i/>
          <w:iCs/>
          <w:sz w:val="24"/>
          <w:szCs w:val="24"/>
          <w:shd w:val="clear" w:color="auto" w:fill="FFFFFF"/>
        </w:rPr>
        <w:t>ecclesia</w:t>
      </w:r>
      <w:r w:rsidRPr="00C96665">
        <w:rPr>
          <w:rFonts w:cs="Arial"/>
          <w:sz w:val="24"/>
          <w:szCs w:val="24"/>
          <w:shd w:val="clear" w:color="auto" w:fill="FFFFFF"/>
        </w:rPr>
        <w:t xml:space="preserve">. </w:t>
      </w:r>
    </w:p>
    <w:p w:rsidR="00C853A6" w:rsidRPr="00C96665" w:rsidRDefault="00C853A6" w:rsidP="00C853A6">
      <w:pPr>
        <w:spacing w:after="0"/>
        <w:ind w:firstLine="720"/>
        <w:rPr>
          <w:sz w:val="24"/>
          <w:szCs w:val="24"/>
        </w:rPr>
      </w:pPr>
      <w:r w:rsidRPr="00C96665">
        <w:rPr>
          <w:rFonts w:cs="Arial"/>
          <w:sz w:val="24"/>
          <w:szCs w:val="24"/>
          <w:shd w:val="clear" w:color="auto" w:fill="FFFFFF"/>
        </w:rPr>
        <w:t>Ecclesia: the community, in the Bible it generally means community of faith, the church</w:t>
      </w:r>
    </w:p>
    <w:p w:rsidR="00C853A6" w:rsidRDefault="00C853A6" w:rsidP="00C96665">
      <w:pPr>
        <w:rPr>
          <w:rFonts w:cs="Arial"/>
          <w:b/>
          <w:sz w:val="24"/>
          <w:szCs w:val="24"/>
          <w:lang w:bidi="he-IL"/>
        </w:rPr>
      </w:pPr>
    </w:p>
    <w:p w:rsidR="00AF3AB5" w:rsidRPr="006225E6" w:rsidRDefault="00AF3AB5" w:rsidP="00AF3AB5">
      <w:pPr>
        <w:rPr>
          <w:rFonts w:cs="Arial"/>
          <w:b/>
          <w:bCs/>
          <w:sz w:val="24"/>
          <w:szCs w:val="24"/>
          <w:u w:val="single"/>
          <w:lang w:bidi="he-IL"/>
        </w:rPr>
      </w:pPr>
      <w:r w:rsidRPr="006225E6">
        <w:rPr>
          <w:rFonts w:cs="Arial"/>
          <w:b/>
          <w:bCs/>
          <w:sz w:val="24"/>
          <w:szCs w:val="24"/>
          <w:u w:val="single"/>
          <w:lang w:bidi="he-IL"/>
        </w:rPr>
        <w:t>Why is Wisdom attributed to Solomon?</w:t>
      </w:r>
    </w:p>
    <w:p w:rsidR="00AF3AB5" w:rsidRPr="00C96665" w:rsidRDefault="00AF3AB5" w:rsidP="00AF3AB5">
      <w:pPr>
        <w:rPr>
          <w:rFonts w:cs="Arial"/>
          <w:sz w:val="24"/>
          <w:szCs w:val="24"/>
          <w:lang w:bidi="he-IL"/>
        </w:rPr>
      </w:pPr>
      <w:r w:rsidRPr="00C96665">
        <w:rPr>
          <w:rFonts w:cs="Arial"/>
          <w:b/>
          <w:bCs/>
          <w:sz w:val="24"/>
          <w:szCs w:val="24"/>
          <w:lang w:bidi="he-IL"/>
        </w:rPr>
        <w:t xml:space="preserve">1 Kings 3:5-14 </w:t>
      </w:r>
      <w:r w:rsidRPr="00C96665">
        <w:rPr>
          <w:rFonts w:cs="Arial"/>
          <w:sz w:val="24"/>
          <w:szCs w:val="24"/>
          <w:lang w:bidi="he-IL"/>
        </w:rPr>
        <w:t xml:space="preserve">  </w:t>
      </w:r>
    </w:p>
    <w:p w:rsidR="00AF3AB5" w:rsidRDefault="00AF3AB5" w:rsidP="00AF3AB5">
      <w:pPr>
        <w:rPr>
          <w:rFonts w:cs="Arial"/>
          <w:b/>
          <w:sz w:val="24"/>
          <w:szCs w:val="24"/>
          <w:lang w:bidi="he-IL"/>
        </w:rPr>
      </w:pPr>
      <w:r w:rsidRPr="00C96665">
        <w:rPr>
          <w:rFonts w:cs="Arial"/>
          <w:b/>
          <w:bCs/>
          <w:sz w:val="24"/>
          <w:szCs w:val="24"/>
          <w:lang w:bidi="he-IL"/>
        </w:rPr>
        <w:t xml:space="preserve">2 Chronicles 1:7-12 </w:t>
      </w:r>
      <w:r w:rsidRPr="00C96665">
        <w:rPr>
          <w:rFonts w:cs="Arial"/>
          <w:sz w:val="24"/>
          <w:szCs w:val="24"/>
          <w:lang w:bidi="he-IL"/>
        </w:rPr>
        <w:t xml:space="preserve"> </w:t>
      </w:r>
    </w:p>
    <w:p w:rsidR="00AF3AB5" w:rsidRPr="006225E6" w:rsidRDefault="00AF3AB5" w:rsidP="00AF3AB5">
      <w:pPr>
        <w:rPr>
          <w:rFonts w:cs="Arial"/>
          <w:b/>
          <w:bCs/>
          <w:sz w:val="24"/>
          <w:szCs w:val="24"/>
          <w:u w:val="single"/>
          <w:lang w:bidi="he-IL"/>
        </w:rPr>
      </w:pPr>
      <w:r w:rsidRPr="006225E6">
        <w:rPr>
          <w:rFonts w:cs="Arial"/>
          <w:b/>
          <w:bCs/>
          <w:sz w:val="24"/>
          <w:szCs w:val="24"/>
          <w:u w:val="single"/>
          <w:lang w:bidi="he-IL"/>
        </w:rPr>
        <w:t>Characteristics of Wisdom Literature</w:t>
      </w:r>
    </w:p>
    <w:p w:rsidR="00AF3AB5" w:rsidRPr="00AF3AB5" w:rsidRDefault="00AF3AB5" w:rsidP="00841D71">
      <w:pPr>
        <w:ind w:firstLine="720"/>
        <w:rPr>
          <w:rFonts w:cs="Arial"/>
          <w:bCs/>
          <w:sz w:val="24"/>
          <w:szCs w:val="24"/>
          <w:lang w:bidi="he-IL"/>
        </w:rPr>
      </w:pPr>
      <w:r w:rsidRPr="00841D71">
        <w:rPr>
          <w:rFonts w:cs="Arial"/>
          <w:b/>
          <w:bCs/>
          <w:sz w:val="24"/>
          <w:szCs w:val="24"/>
          <w:lang w:bidi="he-IL"/>
        </w:rPr>
        <w:t>Instruction</w:t>
      </w:r>
      <w:r w:rsidR="00841D71">
        <w:rPr>
          <w:rFonts w:cs="Arial"/>
          <w:bCs/>
          <w:sz w:val="24"/>
          <w:szCs w:val="24"/>
          <w:lang w:bidi="he-IL"/>
        </w:rPr>
        <w:t xml:space="preserve"> – always contain proverbs and exhortations</w:t>
      </w:r>
    </w:p>
    <w:p w:rsidR="00AF3AB5" w:rsidRPr="00AF3AB5" w:rsidRDefault="00AF3AB5" w:rsidP="00841D71">
      <w:pPr>
        <w:ind w:left="720"/>
        <w:rPr>
          <w:rFonts w:cs="Arial"/>
          <w:bCs/>
          <w:sz w:val="24"/>
          <w:szCs w:val="24"/>
          <w:lang w:bidi="he-IL"/>
        </w:rPr>
      </w:pPr>
      <w:r w:rsidRPr="00841D71">
        <w:rPr>
          <w:rFonts w:cs="Arial"/>
          <w:b/>
          <w:bCs/>
          <w:sz w:val="24"/>
          <w:szCs w:val="24"/>
          <w:lang w:bidi="he-IL"/>
        </w:rPr>
        <w:t>Proverb collections</w:t>
      </w:r>
      <w:r w:rsidR="00841D71">
        <w:rPr>
          <w:rFonts w:cs="Arial"/>
          <w:bCs/>
          <w:sz w:val="24"/>
          <w:szCs w:val="24"/>
          <w:lang w:bidi="he-IL"/>
        </w:rPr>
        <w:t xml:space="preserve"> – proverbs (pithy sayings) were common in all ancient literature, but collections of proverbs were not.  </w:t>
      </w:r>
    </w:p>
    <w:p w:rsidR="00AF3AB5" w:rsidRPr="00AF3AB5" w:rsidRDefault="00AF3AB5" w:rsidP="00841D71">
      <w:pPr>
        <w:ind w:left="720"/>
        <w:rPr>
          <w:rFonts w:cs="Arial"/>
          <w:bCs/>
          <w:sz w:val="24"/>
          <w:szCs w:val="24"/>
          <w:lang w:bidi="he-IL"/>
        </w:rPr>
      </w:pPr>
      <w:r w:rsidRPr="00841D71">
        <w:rPr>
          <w:rFonts w:cs="Arial"/>
          <w:b/>
          <w:bCs/>
          <w:sz w:val="24"/>
          <w:szCs w:val="24"/>
          <w:lang w:bidi="he-IL"/>
        </w:rPr>
        <w:t>Dialogues on Divine Justice and Human Suffering</w:t>
      </w:r>
      <w:r w:rsidR="00841D71">
        <w:rPr>
          <w:rFonts w:cs="Arial"/>
          <w:bCs/>
          <w:sz w:val="24"/>
          <w:szCs w:val="24"/>
          <w:lang w:bidi="he-IL"/>
        </w:rPr>
        <w:t xml:space="preserve"> – Arguments proceed with concrete examples of justice and injustice and short sayings rather than with abstract reasoning. </w:t>
      </w:r>
    </w:p>
    <w:p w:rsidR="00AF3AB5" w:rsidRPr="00AF3AB5" w:rsidRDefault="00AF3AB5" w:rsidP="00841D71">
      <w:pPr>
        <w:ind w:left="720"/>
        <w:rPr>
          <w:rFonts w:cs="Arial"/>
          <w:bCs/>
          <w:sz w:val="24"/>
          <w:szCs w:val="24"/>
          <w:lang w:bidi="he-IL"/>
        </w:rPr>
      </w:pPr>
      <w:r w:rsidRPr="00841D71">
        <w:rPr>
          <w:rFonts w:cs="Arial"/>
          <w:b/>
          <w:bCs/>
          <w:sz w:val="24"/>
          <w:szCs w:val="24"/>
          <w:lang w:bidi="he-IL"/>
        </w:rPr>
        <w:lastRenderedPageBreak/>
        <w:t>Pseudo-Autobiography</w:t>
      </w:r>
      <w:r w:rsidRPr="00AF3AB5">
        <w:rPr>
          <w:rFonts w:cs="Arial"/>
          <w:bCs/>
          <w:sz w:val="24"/>
          <w:szCs w:val="24"/>
          <w:lang w:bidi="he-IL"/>
        </w:rPr>
        <w:t xml:space="preserve"> </w:t>
      </w:r>
      <w:r w:rsidR="00841D71">
        <w:rPr>
          <w:rFonts w:cs="Arial"/>
          <w:bCs/>
          <w:sz w:val="24"/>
          <w:szCs w:val="24"/>
          <w:lang w:bidi="he-IL"/>
        </w:rPr>
        <w:t xml:space="preserve">– narration of the deeds of a great hero, drawing morals from them.  Often legendary and historical elements are blended to tell a grand story. </w:t>
      </w:r>
    </w:p>
    <w:p w:rsidR="00AF3AB5" w:rsidRPr="00AF3AB5" w:rsidRDefault="00AF3AB5" w:rsidP="00841D71">
      <w:pPr>
        <w:ind w:left="720"/>
        <w:rPr>
          <w:rFonts w:cs="Arial"/>
          <w:bCs/>
          <w:sz w:val="24"/>
          <w:szCs w:val="24"/>
          <w:lang w:bidi="he-IL"/>
        </w:rPr>
      </w:pPr>
      <w:r w:rsidRPr="00841D71">
        <w:rPr>
          <w:rFonts w:cs="Arial"/>
          <w:b/>
          <w:bCs/>
          <w:sz w:val="24"/>
          <w:szCs w:val="24"/>
          <w:lang w:bidi="he-IL"/>
        </w:rPr>
        <w:t>Philosophical Exhortation</w:t>
      </w:r>
      <w:r w:rsidRPr="00AF3AB5">
        <w:rPr>
          <w:rFonts w:cs="Arial"/>
          <w:bCs/>
          <w:sz w:val="24"/>
          <w:szCs w:val="24"/>
          <w:lang w:bidi="he-IL"/>
        </w:rPr>
        <w:t xml:space="preserve"> </w:t>
      </w:r>
      <w:r w:rsidR="00841D71">
        <w:rPr>
          <w:rFonts w:cs="Arial"/>
          <w:bCs/>
          <w:sz w:val="24"/>
          <w:szCs w:val="24"/>
          <w:lang w:bidi="he-IL"/>
        </w:rPr>
        <w:t xml:space="preserve">– typical of Greek and Latin literature.  These exhortations use a variety of arguments and styles to persuade their audience.  (The biblical book of Wisdom fits this model) </w:t>
      </w:r>
    </w:p>
    <w:p w:rsidR="00AF3AB5" w:rsidRDefault="00AF3AB5" w:rsidP="00841D71">
      <w:pPr>
        <w:ind w:left="720"/>
        <w:rPr>
          <w:rFonts w:cs="Arial"/>
          <w:bCs/>
          <w:sz w:val="24"/>
          <w:szCs w:val="24"/>
          <w:lang w:bidi="he-IL"/>
        </w:rPr>
      </w:pPr>
      <w:r w:rsidRPr="00841D71">
        <w:rPr>
          <w:rFonts w:cs="Arial"/>
          <w:b/>
          <w:bCs/>
          <w:sz w:val="24"/>
          <w:szCs w:val="24"/>
          <w:lang w:bidi="he-IL"/>
        </w:rPr>
        <w:t>Brief Forms</w:t>
      </w:r>
      <w:r w:rsidR="00841D71">
        <w:rPr>
          <w:rFonts w:cs="Arial"/>
          <w:bCs/>
          <w:sz w:val="24"/>
          <w:szCs w:val="24"/>
          <w:lang w:bidi="he-IL"/>
        </w:rPr>
        <w:t xml:space="preserve"> – The most pervasive small forms in wisdom literature are the </w:t>
      </w:r>
      <w:r w:rsidR="00841D71" w:rsidRPr="00841D71">
        <w:rPr>
          <w:rFonts w:cs="Arial"/>
          <w:bCs/>
          <w:i/>
          <w:sz w:val="24"/>
          <w:szCs w:val="24"/>
          <w:lang w:bidi="he-IL"/>
        </w:rPr>
        <w:t>saying</w:t>
      </w:r>
      <w:r w:rsidR="00841D71">
        <w:rPr>
          <w:rFonts w:cs="Arial"/>
          <w:bCs/>
          <w:sz w:val="24"/>
          <w:szCs w:val="24"/>
          <w:lang w:bidi="he-IL"/>
        </w:rPr>
        <w:t xml:space="preserve"> and the </w:t>
      </w:r>
      <w:r w:rsidR="00841D71" w:rsidRPr="00841D71">
        <w:rPr>
          <w:rFonts w:cs="Arial"/>
          <w:bCs/>
          <w:i/>
          <w:sz w:val="24"/>
          <w:szCs w:val="24"/>
          <w:lang w:bidi="he-IL"/>
        </w:rPr>
        <w:t>command</w:t>
      </w:r>
      <w:r w:rsidR="00841D71">
        <w:rPr>
          <w:rFonts w:cs="Arial"/>
          <w:bCs/>
          <w:sz w:val="24"/>
          <w:szCs w:val="24"/>
          <w:lang w:bidi="he-IL"/>
        </w:rPr>
        <w:t xml:space="preserve"> or</w:t>
      </w:r>
      <w:r w:rsidR="00841D71" w:rsidRPr="00841D71">
        <w:rPr>
          <w:rFonts w:cs="Arial"/>
          <w:bCs/>
          <w:i/>
          <w:sz w:val="24"/>
          <w:szCs w:val="24"/>
          <w:lang w:bidi="he-IL"/>
        </w:rPr>
        <w:t xml:space="preserve"> prohibition</w:t>
      </w:r>
      <w:r w:rsidR="00841D71">
        <w:rPr>
          <w:rFonts w:cs="Arial"/>
          <w:bCs/>
          <w:sz w:val="24"/>
          <w:szCs w:val="24"/>
          <w:lang w:bidi="he-IL"/>
        </w:rPr>
        <w:t xml:space="preserve">.  </w:t>
      </w:r>
    </w:p>
    <w:p w:rsidR="00841D71" w:rsidRPr="006225E6" w:rsidRDefault="00841D71" w:rsidP="00841D71">
      <w:pPr>
        <w:rPr>
          <w:rFonts w:cs="Arial"/>
          <w:bCs/>
          <w:sz w:val="24"/>
          <w:szCs w:val="24"/>
          <w:u w:val="single"/>
          <w:lang w:bidi="he-IL"/>
        </w:rPr>
      </w:pPr>
      <w:r w:rsidRPr="006225E6">
        <w:rPr>
          <w:rFonts w:cs="Arial"/>
          <w:b/>
          <w:bCs/>
          <w:sz w:val="24"/>
          <w:szCs w:val="24"/>
          <w:u w:val="single"/>
          <w:lang w:bidi="he-IL"/>
        </w:rPr>
        <w:t>Wisdom Literature in the Bible</w:t>
      </w:r>
      <w:r w:rsidRPr="006225E6">
        <w:rPr>
          <w:rFonts w:cs="Arial"/>
          <w:bCs/>
          <w:sz w:val="24"/>
          <w:szCs w:val="24"/>
          <w:u w:val="single"/>
          <w:lang w:bidi="he-IL"/>
        </w:rPr>
        <w:t>:</w:t>
      </w:r>
    </w:p>
    <w:p w:rsidR="00C96665" w:rsidRPr="00C96665" w:rsidRDefault="00C96665" w:rsidP="00C96665">
      <w:pPr>
        <w:pStyle w:val="ListParagraph"/>
        <w:numPr>
          <w:ilvl w:val="0"/>
          <w:numId w:val="1"/>
        </w:numPr>
        <w:rPr>
          <w:sz w:val="24"/>
          <w:szCs w:val="24"/>
        </w:rPr>
      </w:pPr>
      <w:r w:rsidRPr="00C96665">
        <w:rPr>
          <w:sz w:val="24"/>
          <w:szCs w:val="24"/>
        </w:rPr>
        <w:t xml:space="preserve">Few of the books say anything about the history of Israel, its major institutions of covenant and kingship, and its great personalities such as Abraham and Sarah, Moses, and David.  </w:t>
      </w:r>
    </w:p>
    <w:p w:rsidR="00C96665" w:rsidRPr="00C96665" w:rsidRDefault="00C96665" w:rsidP="00C96665">
      <w:pPr>
        <w:pStyle w:val="ListParagraph"/>
        <w:numPr>
          <w:ilvl w:val="0"/>
          <w:numId w:val="1"/>
        </w:numPr>
        <w:rPr>
          <w:sz w:val="24"/>
          <w:szCs w:val="24"/>
        </w:rPr>
      </w:pPr>
      <w:r w:rsidRPr="00C96665">
        <w:rPr>
          <w:sz w:val="24"/>
          <w:szCs w:val="24"/>
        </w:rPr>
        <w:t>The books all share a strong didactic</w:t>
      </w:r>
      <w:r w:rsidR="00841D71">
        <w:rPr>
          <w:sz w:val="24"/>
          <w:szCs w:val="24"/>
        </w:rPr>
        <w:t xml:space="preserve"> </w:t>
      </w:r>
      <w:r w:rsidR="00AF3AB5">
        <w:rPr>
          <w:sz w:val="24"/>
          <w:szCs w:val="24"/>
        </w:rPr>
        <w:t>(instructive)</w:t>
      </w:r>
      <w:r w:rsidRPr="00C96665">
        <w:rPr>
          <w:sz w:val="24"/>
          <w:szCs w:val="24"/>
        </w:rPr>
        <w:t xml:space="preserve"> tone.  The word “wisdom” pervades the books (42 times in Proverbs, 18 times in Job, 28 times in </w:t>
      </w:r>
      <w:proofErr w:type="spellStart"/>
      <w:r w:rsidRPr="00C96665">
        <w:rPr>
          <w:sz w:val="24"/>
          <w:szCs w:val="24"/>
        </w:rPr>
        <w:t>Qohelet</w:t>
      </w:r>
      <w:proofErr w:type="spellEnd"/>
      <w:r w:rsidRPr="00C96665">
        <w:rPr>
          <w:sz w:val="24"/>
          <w:szCs w:val="24"/>
        </w:rPr>
        <w:t xml:space="preserve">, 60 times in the book of Sirach, and 30 times in the book of Wisdom. </w:t>
      </w:r>
    </w:p>
    <w:p w:rsidR="00C96665" w:rsidRDefault="00B240FC" w:rsidP="00B240FC">
      <w:pPr>
        <w:pStyle w:val="ListParagraph"/>
        <w:numPr>
          <w:ilvl w:val="0"/>
          <w:numId w:val="1"/>
        </w:numPr>
      </w:pPr>
      <w:r>
        <w:t xml:space="preserve">Themes or teachings of Wisdom Literature in the Bible Include: God, the cosmic order, creation, wisdom, consequences of human choices, Doctrine of the Two Ways (moral life is one of two ways – example Woman Wisdom or Woman Folly in Proverbs 1-9), Personification of Wisdom. </w:t>
      </w:r>
    </w:p>
    <w:p w:rsidR="00B240FC" w:rsidRPr="006225E6" w:rsidRDefault="00B240FC" w:rsidP="00B240FC">
      <w:pPr>
        <w:rPr>
          <w:b/>
          <w:u w:val="single"/>
        </w:rPr>
      </w:pPr>
      <w:r w:rsidRPr="006225E6">
        <w:rPr>
          <w:b/>
          <w:u w:val="single"/>
        </w:rPr>
        <w:t xml:space="preserve">Wisdom Literature before the Bible: </w:t>
      </w:r>
    </w:p>
    <w:p w:rsidR="00B240FC" w:rsidRDefault="00B240FC" w:rsidP="00B240FC">
      <w:r>
        <w:t xml:space="preserve">Wisdom literature composes some of the most ancient texts.  Some of the wisdom genres, such as the instruction and the proverb collection are attested from the first appearance of </w:t>
      </w:r>
      <w:proofErr w:type="gramStart"/>
      <w:r w:rsidRPr="00B240FC">
        <w:rPr>
          <w:i/>
        </w:rPr>
        <w:t>belles</w:t>
      </w:r>
      <w:proofErr w:type="gramEnd"/>
      <w:r w:rsidRPr="00B240FC">
        <w:rPr>
          <w:i/>
        </w:rPr>
        <w:t xml:space="preserve"> </w:t>
      </w:r>
      <w:proofErr w:type="spellStart"/>
      <w:r w:rsidRPr="00B240FC">
        <w:rPr>
          <w:i/>
        </w:rPr>
        <w:t>lettres</w:t>
      </w:r>
      <w:proofErr w:type="spellEnd"/>
      <w:r>
        <w:t xml:space="preserve"> (c.2600bce for Mesopotamia, some two centuries later for Egypt) and continued in use</w:t>
      </w:r>
      <w:r w:rsidR="006225E6">
        <w:t xml:space="preserve"> long past the biblical period.</w:t>
      </w:r>
      <w:r w:rsidR="00385A00">
        <w:rPr>
          <w:rStyle w:val="FootnoteReference"/>
        </w:rPr>
        <w:footnoteReference w:id="2"/>
      </w:r>
    </w:p>
    <w:p w:rsidR="006225E6" w:rsidRPr="006225E6" w:rsidRDefault="006225E6" w:rsidP="00B240FC">
      <w:pPr>
        <w:rPr>
          <w:rFonts w:ascii="Arial" w:hAnsi="Arial" w:cs="Arial"/>
          <w:b/>
          <w:bCs/>
          <w:sz w:val="20"/>
          <w:szCs w:val="20"/>
          <w:u w:val="single"/>
          <w:lang w:bidi="he-IL"/>
        </w:rPr>
      </w:pPr>
      <w:r w:rsidRPr="006225E6">
        <w:rPr>
          <w:rFonts w:ascii="Arial" w:hAnsi="Arial" w:cs="Arial"/>
          <w:b/>
          <w:bCs/>
          <w:sz w:val="20"/>
          <w:szCs w:val="20"/>
          <w:u w:val="single"/>
          <w:lang w:bidi="he-IL"/>
        </w:rPr>
        <w:t xml:space="preserve">21 Qualities of Wisdom: </w:t>
      </w:r>
    </w:p>
    <w:p w:rsidR="006225E6" w:rsidRPr="00C96665" w:rsidRDefault="006225E6" w:rsidP="00B240FC">
      <w:r>
        <w:rPr>
          <w:rFonts w:ascii="Arial" w:hAnsi="Arial" w:cs="Arial"/>
          <w:b/>
          <w:bCs/>
          <w:sz w:val="20"/>
          <w:szCs w:val="20"/>
          <w:lang w:bidi="he-IL"/>
        </w:rPr>
        <w:t xml:space="preserve">Wisdom 7:21-28 </w:t>
      </w:r>
      <w:r>
        <w:rPr>
          <w:rFonts w:ascii="Arial" w:hAnsi="Arial" w:cs="Arial"/>
          <w:sz w:val="20"/>
          <w:szCs w:val="20"/>
          <w:lang w:bidi="he-IL"/>
        </w:rPr>
        <w:t xml:space="preserve">  </w:t>
      </w:r>
      <w:r>
        <w:rPr>
          <w:rFonts w:ascii="Arial" w:hAnsi="Arial" w:cs="Arial"/>
          <w:sz w:val="20"/>
          <w:szCs w:val="20"/>
          <w:vertAlign w:val="superscript"/>
          <w:lang w:bidi="he-IL"/>
        </w:rPr>
        <w:t>21</w:t>
      </w:r>
      <w:r>
        <w:rPr>
          <w:rFonts w:ascii="Arial" w:hAnsi="Arial" w:cs="Arial"/>
          <w:sz w:val="20"/>
          <w:szCs w:val="20"/>
          <w:lang w:bidi="he-IL"/>
        </w:rPr>
        <w:t xml:space="preserve"> I learned both what is secret and what is manifest,  </w:t>
      </w:r>
      <w:r>
        <w:rPr>
          <w:rFonts w:ascii="Arial" w:hAnsi="Arial" w:cs="Arial"/>
          <w:sz w:val="20"/>
          <w:szCs w:val="20"/>
          <w:vertAlign w:val="superscript"/>
          <w:lang w:bidi="he-IL"/>
        </w:rPr>
        <w:t>22</w:t>
      </w:r>
      <w:r>
        <w:rPr>
          <w:rFonts w:ascii="Arial" w:hAnsi="Arial" w:cs="Arial"/>
          <w:sz w:val="20"/>
          <w:szCs w:val="20"/>
          <w:lang w:bidi="he-IL"/>
        </w:rPr>
        <w:t xml:space="preserve"> for wisdom, the fashioner of all things, taught me. </w:t>
      </w:r>
      <w:r w:rsidRPr="006225E6">
        <w:rPr>
          <w:rFonts w:ascii="Arial" w:hAnsi="Arial" w:cs="Arial"/>
          <w:b/>
          <w:sz w:val="20"/>
          <w:szCs w:val="20"/>
          <w:lang w:bidi="he-IL"/>
        </w:rPr>
        <w:t xml:space="preserve">There is in her a spirit that is intelligent, holy, unique, manifold, subtle, mobile, clear, unpolluted, distinct, invulnerable, loving the good, keen, irresistible,  </w:t>
      </w:r>
      <w:r w:rsidRPr="006225E6">
        <w:rPr>
          <w:rFonts w:ascii="Arial" w:hAnsi="Arial" w:cs="Arial"/>
          <w:b/>
          <w:sz w:val="20"/>
          <w:szCs w:val="20"/>
          <w:vertAlign w:val="superscript"/>
          <w:lang w:bidi="he-IL"/>
        </w:rPr>
        <w:t>23</w:t>
      </w:r>
      <w:r w:rsidRPr="006225E6">
        <w:rPr>
          <w:rFonts w:ascii="Arial" w:hAnsi="Arial" w:cs="Arial"/>
          <w:b/>
          <w:sz w:val="20"/>
          <w:szCs w:val="20"/>
          <w:lang w:bidi="he-IL"/>
        </w:rPr>
        <w:t xml:space="preserve"> beneficent, humane, steadfast, sure, free from anxiety, all-powerful, overseeing all, and penetrating through all spirits that are intelligent, pure, and altogether subtle.</w:t>
      </w:r>
      <w:r>
        <w:rPr>
          <w:rFonts w:ascii="Arial" w:hAnsi="Arial" w:cs="Arial"/>
          <w:sz w:val="20"/>
          <w:szCs w:val="20"/>
          <w:lang w:bidi="he-IL"/>
        </w:rPr>
        <w:t xml:space="preserve">  </w:t>
      </w:r>
      <w:r>
        <w:rPr>
          <w:rFonts w:ascii="Arial" w:hAnsi="Arial" w:cs="Arial"/>
          <w:sz w:val="20"/>
          <w:szCs w:val="20"/>
          <w:vertAlign w:val="superscript"/>
          <w:lang w:bidi="he-IL"/>
        </w:rPr>
        <w:t>24</w:t>
      </w:r>
      <w:r>
        <w:rPr>
          <w:rFonts w:ascii="Arial" w:hAnsi="Arial" w:cs="Arial"/>
          <w:sz w:val="20"/>
          <w:szCs w:val="20"/>
          <w:lang w:bidi="he-IL"/>
        </w:rPr>
        <w:t xml:space="preserve"> For wisdom is more mobile than any motion; because of her pureness she pervades and penetrates all things.  </w:t>
      </w:r>
      <w:r>
        <w:rPr>
          <w:rFonts w:ascii="Arial" w:hAnsi="Arial" w:cs="Arial"/>
          <w:sz w:val="20"/>
          <w:szCs w:val="20"/>
          <w:vertAlign w:val="superscript"/>
          <w:lang w:bidi="he-IL"/>
        </w:rPr>
        <w:t>25</w:t>
      </w:r>
      <w:r>
        <w:rPr>
          <w:rFonts w:ascii="Arial" w:hAnsi="Arial" w:cs="Arial"/>
          <w:sz w:val="20"/>
          <w:szCs w:val="20"/>
          <w:lang w:bidi="he-IL"/>
        </w:rPr>
        <w:t xml:space="preserve"> For she is a breath of the power of God, and a pure emanation of the glory of the Almighty; therefore nothing defiled gains entrance into her.  </w:t>
      </w:r>
      <w:r>
        <w:rPr>
          <w:rFonts w:ascii="Arial" w:hAnsi="Arial" w:cs="Arial"/>
          <w:sz w:val="20"/>
          <w:szCs w:val="20"/>
          <w:vertAlign w:val="superscript"/>
          <w:lang w:bidi="he-IL"/>
        </w:rPr>
        <w:t>26</w:t>
      </w:r>
      <w:r>
        <w:rPr>
          <w:rFonts w:ascii="Arial" w:hAnsi="Arial" w:cs="Arial"/>
          <w:sz w:val="20"/>
          <w:szCs w:val="20"/>
          <w:lang w:bidi="he-IL"/>
        </w:rPr>
        <w:t xml:space="preserve"> For she is a reflection of eternal light, a spotless mirror of the working of God, and an image of his goodness.  </w:t>
      </w:r>
      <w:r>
        <w:rPr>
          <w:rFonts w:ascii="Arial" w:hAnsi="Arial" w:cs="Arial"/>
          <w:sz w:val="20"/>
          <w:szCs w:val="20"/>
          <w:vertAlign w:val="superscript"/>
          <w:lang w:bidi="he-IL"/>
        </w:rPr>
        <w:t>27</w:t>
      </w:r>
      <w:r>
        <w:rPr>
          <w:rFonts w:ascii="Arial" w:hAnsi="Arial" w:cs="Arial"/>
          <w:sz w:val="20"/>
          <w:szCs w:val="20"/>
          <w:lang w:bidi="he-IL"/>
        </w:rPr>
        <w:t xml:space="preserve"> Although she is but one, she can do all things, and while remaining in herself, she renews all things; in every generation she passes into holy souls and makes them friends of God, and prophets;  </w:t>
      </w:r>
      <w:r>
        <w:rPr>
          <w:rFonts w:ascii="Arial" w:hAnsi="Arial" w:cs="Arial"/>
          <w:sz w:val="20"/>
          <w:szCs w:val="20"/>
          <w:vertAlign w:val="superscript"/>
          <w:lang w:bidi="he-IL"/>
        </w:rPr>
        <w:t>28</w:t>
      </w:r>
      <w:r>
        <w:rPr>
          <w:rFonts w:ascii="Arial" w:hAnsi="Arial" w:cs="Arial"/>
          <w:sz w:val="20"/>
          <w:szCs w:val="20"/>
          <w:lang w:bidi="he-IL"/>
        </w:rPr>
        <w:t xml:space="preserve"> for God loves nothing so much as the person who lives with wisdom.</w:t>
      </w:r>
    </w:p>
    <w:sectPr w:rsidR="006225E6" w:rsidRPr="00C96665" w:rsidSect="005971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609" w:rsidRDefault="00465609" w:rsidP="00C96665">
      <w:pPr>
        <w:spacing w:after="0" w:line="240" w:lineRule="auto"/>
      </w:pPr>
      <w:r>
        <w:separator/>
      </w:r>
    </w:p>
  </w:endnote>
  <w:endnote w:type="continuationSeparator" w:id="0">
    <w:p w:rsidR="00465609" w:rsidRDefault="00465609" w:rsidP="00C96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wgrkl">
    <w:panose1 w:val="02000400000000000000"/>
    <w:charset w:val="00"/>
    <w:family w:val="auto"/>
    <w:pitch w:val="variable"/>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609" w:rsidRDefault="00465609" w:rsidP="00C96665">
      <w:pPr>
        <w:spacing w:after="0" w:line="240" w:lineRule="auto"/>
      </w:pPr>
      <w:r>
        <w:separator/>
      </w:r>
    </w:p>
  </w:footnote>
  <w:footnote w:type="continuationSeparator" w:id="0">
    <w:p w:rsidR="00465609" w:rsidRDefault="00465609" w:rsidP="00C96665">
      <w:pPr>
        <w:spacing w:after="0" w:line="240" w:lineRule="auto"/>
      </w:pPr>
      <w:r>
        <w:continuationSeparator/>
      </w:r>
    </w:p>
  </w:footnote>
  <w:footnote w:id="1">
    <w:p w:rsidR="00C96665" w:rsidRDefault="00C96665">
      <w:pPr>
        <w:pStyle w:val="FootnoteText"/>
      </w:pPr>
      <w:r>
        <w:rPr>
          <w:rStyle w:val="FootnoteReference"/>
        </w:rPr>
        <w:footnoteRef/>
      </w:r>
      <w:r>
        <w:t xml:space="preserve"> New Interpreters Bible Commentary, Volume V: pg. 6</w:t>
      </w:r>
    </w:p>
  </w:footnote>
  <w:footnote w:id="2">
    <w:p w:rsidR="00385A00" w:rsidRDefault="00385A00">
      <w:pPr>
        <w:pStyle w:val="FootnoteText"/>
      </w:pPr>
      <w:r>
        <w:rPr>
          <w:rStyle w:val="FootnoteReference"/>
        </w:rPr>
        <w:footnoteRef/>
      </w:r>
      <w:r>
        <w:t xml:space="preserve"> New Interpreters Bible, Volume V: </w:t>
      </w:r>
      <w:proofErr w:type="spellStart"/>
      <w:r>
        <w:t>pg</w:t>
      </w:r>
      <w:proofErr w:type="spellEnd"/>
      <w:r>
        <w:t xml:space="preserve"> 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316D7"/>
    <w:multiLevelType w:val="hybridMultilevel"/>
    <w:tmpl w:val="FAF8841E"/>
    <w:lvl w:ilvl="0" w:tplc="78B098F8">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4B26"/>
    <w:rsid w:val="00100C80"/>
    <w:rsid w:val="00314F1F"/>
    <w:rsid w:val="00385A00"/>
    <w:rsid w:val="00465609"/>
    <w:rsid w:val="005145D7"/>
    <w:rsid w:val="005971B9"/>
    <w:rsid w:val="006225E6"/>
    <w:rsid w:val="00841D71"/>
    <w:rsid w:val="00AF3AB5"/>
    <w:rsid w:val="00B240FC"/>
    <w:rsid w:val="00C47827"/>
    <w:rsid w:val="00C84B26"/>
    <w:rsid w:val="00C853A6"/>
    <w:rsid w:val="00C96665"/>
    <w:rsid w:val="00E6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A40BC-25DA-4225-BAA5-4C6B96D0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827"/>
    <w:pPr>
      <w:ind w:left="720"/>
      <w:contextualSpacing/>
    </w:pPr>
  </w:style>
  <w:style w:type="character" w:customStyle="1" w:styleId="hvr">
    <w:name w:val="hvr"/>
    <w:basedOn w:val="DefaultParagraphFont"/>
    <w:rsid w:val="00314F1F"/>
  </w:style>
  <w:style w:type="character" w:customStyle="1" w:styleId="apple-converted-space">
    <w:name w:val="apple-converted-space"/>
    <w:basedOn w:val="DefaultParagraphFont"/>
    <w:rsid w:val="00314F1F"/>
  </w:style>
  <w:style w:type="paragraph" w:styleId="FootnoteText">
    <w:name w:val="footnote text"/>
    <w:basedOn w:val="Normal"/>
    <w:link w:val="FootnoteTextChar"/>
    <w:uiPriority w:val="99"/>
    <w:semiHidden/>
    <w:unhideWhenUsed/>
    <w:rsid w:val="00C966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6665"/>
    <w:rPr>
      <w:sz w:val="20"/>
      <w:szCs w:val="20"/>
    </w:rPr>
  </w:style>
  <w:style w:type="character" w:styleId="FootnoteReference">
    <w:name w:val="footnote reference"/>
    <w:basedOn w:val="DefaultParagraphFont"/>
    <w:uiPriority w:val="99"/>
    <w:semiHidden/>
    <w:unhideWhenUsed/>
    <w:rsid w:val="00C966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2DBBE-3052-4E59-B99A-DB75AA4B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Quanbeck</dc:creator>
  <cp:keywords/>
  <dc:description/>
  <cp:lastModifiedBy>LorieH</cp:lastModifiedBy>
  <cp:revision>3</cp:revision>
  <dcterms:created xsi:type="dcterms:W3CDTF">2015-09-17T04:46:00Z</dcterms:created>
  <dcterms:modified xsi:type="dcterms:W3CDTF">2015-09-17T15:26:00Z</dcterms:modified>
</cp:coreProperties>
</file>